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C" w:rsidRDefault="00827CEC" w:rsidP="00827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«М.Е. Салтыков-Щедрин. Сказки для детей изрядного возраста».</w:t>
      </w:r>
    </w:p>
    <w:p w:rsid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Салтыков-Щедрин Михаил </w:t>
      </w:r>
      <w:proofErr w:type="spellStart"/>
      <w:r w:rsidRPr="00827CEC">
        <w:rPr>
          <w:rFonts w:ascii="Times New Roman" w:hAnsi="Times New Roman" w:cs="Times New Roman"/>
          <w:sz w:val="28"/>
          <w:szCs w:val="28"/>
          <w:shd w:val="clear" w:color="auto" w:fill="FFFFFF"/>
        </w:rPr>
        <w:t>Евграфович</w:t>
      </w:r>
      <w:proofErr w:type="spellEnd"/>
      <w:r w:rsidRPr="0082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(1826–1889 гг.) – русский писатель-реалист, критик, автор острых сатирических произведений, известный под псевдонимом Николай Щедрин (настоящая фамилия литератора – Салтыков).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образование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Салтыков-Щедрин родился 15 (27) января 1826 года в селе Спас-Угол Тверской губернии в старинной дворянской семье. Начальное образование будущий писатель получил в домашних условиях – с ним занимались крепостной живописец, сестра, священник, гувернантка. С 1836 года Салтыков-Щедрин обучался в Московском дворянском институте, с 1838 – в Царскосельском лицее.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Военная служба. Ссылка в Вятку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1845 году Михаил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оканчивает лицей и поступает на службу в военную канцелярию. В это время писатель увлекается французскими социалистами и Жорж Санд, создает ряд заметок, повестей («Противоречие», «Запутанное дело»).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краткой биографии Салтыкова-Щедрина нельзя не упомянуть о том, что в 1848 году в его жизни наступает длительный период ссылки: за вольнодумие он был отправлен в Вятку. Там писатель прожил восемь лет, сначала служил канцелярским чиновником, а после был назначен советником в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губернском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правлении. Михаил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ездил в командировки, во время которых собирал информацию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провинциальной жизни для своих произведений.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деятельность. Зрелое творчество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Вернувшись в 1855 году из ссылки, Салтыков-Щедрин поступил на службу в министерство внутренних дел. В 1856–1857 годах были опубликованы его «Губернские очерки». В 1858 году Михаила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Евграфовича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назначили вице-губернатором Рязани, а затем Твери. Параллельно писатель печатался в журналах «Русский вестник», «Современник», «Библиотека для чтения».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1862 году Салтыков-Щедрин, биография которого ранее была связана больше с карьерой, чем с творчеством, покидает государственную службу. Остановившись в Петербурге, писатель устраивается работать редактором в журнал «Современник». Вскоре выходят его сборники «Невинные рассказы», «Сатиры в прозе».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1864 году Салтыков-Щедрин вернулся на службу, заняв должность управляющего казенной палаты в Пензе, а затем в Туле и Рязани.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gramEnd"/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жизни писателя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1868 года Михаил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в отставку, активно занимается литературной деятельностью. В этом же году писатель становится одним из редакторов «Отечественных записок», а после смерти </w:t>
      </w:r>
      <w:hyperlink r:id="rId4" w:history="1">
        <w:r w:rsidRPr="00827C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Николая Некрасова</w:t>
        </w:r>
      </w:hyperlink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пост ответственного редактора журнала. В 1869–1870 годах Салтыков-Щедрин создает одно из самых известных своих произведений – </w:t>
      </w:r>
      <w:hyperlink r:id="rId5" w:history="1">
        <w:r w:rsidRPr="00827C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«История одного города» (краткое содержание)</w:t>
        </w:r>
      </w:hyperlink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поднимает тему отношений народа и власти. Вскоре издаются сборники «Признаки времени», «Письма из провинции», роман «Господа Головлевы».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1884 году «Отечественные записки» были закрыты, и писатель начинает печататься в журнале «Вестник Европы».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творчество Салтыкова-Щедрина достигает кульминации в гротеске. Писатель издает сборники «Сказки» (1882–1886 гг.), «Мелочи жизни» (1886–1887 гг.), «Пошехонская старина» (1887–1889 гг.).</w:t>
      </w:r>
    </w:p>
    <w:p w:rsid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Михаил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мая (28 апреля) 1889 года в Санкт-Петербурге, похоронен на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Волковском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кладбище.</w:t>
      </w:r>
    </w:p>
    <w:p w:rsidR="00F313B0" w:rsidRPr="00F313B0" w:rsidRDefault="00F313B0" w:rsidP="00F313B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все сказки можно разделить на 4 тематические группы:</w:t>
      </w:r>
    </w:p>
    <w:p w:rsidR="00F313B0" w:rsidRPr="00F313B0" w:rsidRDefault="00F313B0" w:rsidP="00F313B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1)Тема власти («Дикий помещик», «Медведь на воеводстве», «Орел-меценат» и др.)</w:t>
      </w:r>
    </w:p>
    <w:p w:rsidR="00F313B0" w:rsidRPr="00F313B0" w:rsidRDefault="00F313B0" w:rsidP="00F313B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2)Тема либеральной обывательской интеллигенции («Премудрый </w:t>
      </w:r>
      <w:proofErr w:type="spellStart"/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«Самоотверженный заяц», «Карась-идеалист» и др.)</w:t>
      </w:r>
    </w:p>
    <w:p w:rsidR="00F313B0" w:rsidRPr="00F313B0" w:rsidRDefault="00F313B0" w:rsidP="00F313B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3)Тема народа («Повесть о том, как один мужик двух генералов прокормил», «Коняга», «</w:t>
      </w:r>
      <w:proofErr w:type="spellStart"/>
      <w:proofErr w:type="gramStart"/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proofErr w:type="gramEnd"/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</w:p>
    <w:p w:rsidR="00F313B0" w:rsidRPr="00F313B0" w:rsidRDefault="00F313B0" w:rsidP="00F313B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0">
        <w:rPr>
          <w:rFonts w:ascii="Times New Roman" w:eastAsia="Times New Roman" w:hAnsi="Times New Roman" w:cs="Times New Roman"/>
          <w:sz w:val="28"/>
          <w:szCs w:val="28"/>
          <w:lang w:eastAsia="ru-RU"/>
        </w:rPr>
        <w:t>4)Тема общечеловеческих пороков («Христова ночь»).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Краткое содержание «Медведь на воеводстве»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Сказка «Медведь на воеводстве» Салтыкова-Щедрина была написана в 1884 году. Это остроумное, резко сатирическое произведение, обличающее пороки окружающей действительности.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>Топтыгин 1-й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827CEC">
        <w:rPr>
          <w:rFonts w:ascii="Times New Roman" w:hAnsi="Times New Roman" w:cs="Times New Roman"/>
          <w:sz w:val="28"/>
          <w:szCs w:val="28"/>
        </w:rPr>
        <w:t>глупый, недалекий воевода, мечтавший о кровопролитии.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>Топтыгин 2-й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827CEC">
        <w:rPr>
          <w:rFonts w:ascii="Times New Roman" w:hAnsi="Times New Roman" w:cs="Times New Roman"/>
          <w:sz w:val="28"/>
          <w:szCs w:val="28"/>
        </w:rPr>
        <w:t>более умный воевода, заранее наметивший план своих действий.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 xml:space="preserve">Топтыгин 3-й 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– </w:t>
      </w:r>
      <w:r w:rsidRPr="00827CEC">
        <w:rPr>
          <w:rFonts w:ascii="Times New Roman" w:hAnsi="Times New Roman" w:cs="Times New Roman"/>
          <w:sz w:val="28"/>
          <w:szCs w:val="28"/>
        </w:rPr>
        <w:t>наиболее дальновидный и спокойный воевода.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Другие персонажи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>Лев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827CEC">
        <w:rPr>
          <w:rFonts w:ascii="Times New Roman" w:hAnsi="Times New Roman" w:cs="Times New Roman"/>
          <w:sz w:val="28"/>
          <w:szCs w:val="28"/>
        </w:rPr>
        <w:t>царь зверей, могущественный правитель, заинтересованный в укреплении своей власти.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 xml:space="preserve">Осел 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– </w:t>
      </w:r>
      <w:r w:rsidRPr="00827CEC">
        <w:rPr>
          <w:rFonts w:ascii="Times New Roman" w:hAnsi="Times New Roman" w:cs="Times New Roman"/>
          <w:sz w:val="28"/>
          <w:szCs w:val="28"/>
        </w:rPr>
        <w:t>ближайший советник Льва.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Глава 1. Топтыгин 1-й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Топтыгин 1-й был «старый служака-зверь, умел берлоги строить и деревья с корнями выворачивать». Больше всего на свете он мечтал занести свое имя в скрижали Истории и для этой цели выбрал наиболее подходящий для себя метод – кровопролития. За такое рвение Лев произвел его в майоры и отправил в качестве воеводы в дальний лес «внутренних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усмирять».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Прибыв на место, решил Топтыгин 1-й тут же навести порядки, чтобы все жители леса его боялись. Но накануне он отметил свои именины, выпив ведро водки и заснув прямо на поляне. На спящего медведя сел веселый Чижик, думая, «что гнилой чурбан на поляне валяется». Недолго думая, </w:t>
      </w:r>
      <w:r w:rsidRPr="00827CEC">
        <w:rPr>
          <w:rFonts w:ascii="Times New Roman" w:hAnsi="Times New Roman" w:cs="Times New Roman"/>
          <w:sz w:val="28"/>
          <w:szCs w:val="28"/>
        </w:rPr>
        <w:lastRenderedPageBreak/>
        <w:t>Топтыгин 1-й съел Чижика, даже не подозревая, какие последствия будет иметь его поступок.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Лесной народ принялся дразнить медведя, и вскоре слухи о смерти Чижика достигли Льва. В ярости Топтыгин 1-й принялся все крушить и ломать, но это его не спасло – могущественный Лев так и не повысил его, оставив в звании майора.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Глава 2. Топтыгин 2-й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Топтыгин 2-й также был послан в лес, только в другой. Он был умнее своего тезки и перед тем, как отправиться в воеводство, все тщательно обдумал. Прибыв в трущобу, Топтыгин 2-й решил тут же разорить «типографию: это и Осел ему советовал». Однако выяснилось, что ничего подобного в лесу нет – все уже уничтожено и разорено до него.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Не на шутку рассердившись, решил Топтыгин 2-й разорить вместо типографии хозяйство одного мужика. Он принялся задирать домашнюю скотину, но этого ему показалось мало. Тогда залез медведь на крышу, которая рухнула, не выдержав его веса. В итоге Топтыгин 2-й попался мужикам, а лесная практика пополнилась новой мудростью – «блестящие злодейства могут иметь последствия не менее плачевные, как и злодейства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срамные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>».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Глава 3. Топтыгин 3-й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Самым умным и рассудительным воеводой оказался Топтыгин 3-й. Осознав, что за все злодеяния так или иначе придется отвечать, он решил ничего не делать, а просто улечься в своей берлоге и покидать ее только в те дни, когда нужно получать жалованье. Медведь понял, что от него требуется – «исстари заведенный порядок (хотя бы и неблагополучный) от повреждений оберегать и ограждать».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Весьма довольный такой службой, Лев произвел Топтыгина 3-его в подполковники. Так бы все и шло дальше, если бы не мужики, которые пошли на медведя с рогатиной и убили его. Так третьего лесного воеводу постигла «участь всех пушных зверей».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Заключение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В произведении Салтыкова-Щедрина главная мысль заключается в том, что удачная карьера зависит не от личных качеств самого человека, а от самой системы власти.</w:t>
      </w:r>
    </w:p>
    <w:p w:rsidR="00827CEC" w:rsidRPr="00827CEC" w:rsidRDefault="00827CEC" w:rsidP="00827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После ознакомления с кратким пересказом «Медведя на воеводстве» рекомендуем прочитать сказку в полной версии.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Краткое содержание «Премудрый пескарь»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Сатирическая сказка «Премудрый пескарь» («Премудрый </w:t>
      </w:r>
      <w:proofErr w:type="spellStart"/>
      <w:r w:rsidRPr="00827CEC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827CEC">
        <w:rPr>
          <w:rFonts w:ascii="Times New Roman" w:hAnsi="Times New Roman" w:cs="Times New Roman"/>
          <w:sz w:val="28"/>
          <w:szCs w:val="28"/>
        </w:rPr>
        <w:t>») была написана в 1882 – 1883 годах. Произведение вошло в цикл «Сказки для детей изрядного возраста». В сказке Салтыкова-Щедрина «Премудрый пескарь» осмеиваются трусливые люди, которые всю жизнь проживают в страхе, так и не сделав ничего полезного.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герои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Премудрый </w:t>
      </w:r>
      <w:proofErr w:type="spellStart"/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«просвещенный, умеренно-либеральный», прожил больше ста лет в страхе и одиночестве.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Отец и мать </w:t>
      </w:r>
      <w:proofErr w:type="spellStart"/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пискаря</w:t>
      </w:r>
      <w:proofErr w:type="spellEnd"/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«Жил-был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отец и мать у него были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Умирая,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 сына «глядеть в оба». Понял премудрый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вокруг его подстерегают опасности: крупная рыба может проглотить, рак клешней перерезать, водяная блоха замучить. Особенно боялся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людей: еще его отец однажды чуть в уху не угодил.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выдолбил для себя нору, в которую мог попасть только он. Ночью, когда все спят, выходил прогуляться, а днем – «в норе сидел и дрожал». Он недосыпал, недоедал, но избегал опасностей.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пискарю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приснилось, что он двести тысяч выиграл, но, проснувшись, обнаружил, что у него из норы полголовы «высунулось». Почти каждый день у норы его поджидали опасности и, избежав очередной, он облегченно восклицал: «Слава тебе, господи, жив!»».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Боясь всего на свете,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женился и детей не имел. Он считал, что раньше «и щуки были добрее и окуни на нас,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мелюзгу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зарились», поэтому его отец еще мог позволить себе семью, а ему «как бы только самому прожить».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Прожил премудрый </w:t>
      </w:r>
      <w:proofErr w:type="spellStart"/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больше ста лет. Не было у него ни друзей, ни родных. «В карты не играет, вина не пьет, табаку не курит, за красными девушками не гоняется». Уже и щуки начали хвалить его, надеясь, что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послушает и из норы выберется.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прошло годов после ста лет — неизвестно, только стал премудрый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помирать». Размышляя над собственной жизнью,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понимает, что он «бесполезный» и если бы все так жили, то «весь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пискарий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давно перевелся бы». Решил он вылезти из норы и «гоголем по всей реке поплыть», но снова испугался и задрожал.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его норы проплывали рыбы, но никому не было интересно, как он до ста лет прожил. Да и премудрым его никто не называл – только «</w:t>
      </w:r>
      <w:proofErr w:type="spellStart"/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остолопом</w:t>
      </w:r>
      <w:proofErr w:type="spellEnd"/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дураком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срамцом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впадает в забытье и тут снова привиделся ему давний сон, как он двести тысяч выиграл, да еще и «вырос на целых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поларшина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щук глотает». Во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выпал из норы и вдруг исчез. Возможно, его щука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заглотила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«скорее всего — сам умер, потому что какая сласть щуке глотать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умирающего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пискаря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к тому же еще и премудрого?».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«Премудрый </w:t>
      </w:r>
      <w:proofErr w:type="spell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пискарь</w:t>
      </w:r>
      <w:proofErr w:type="spell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Салтыков-Щедрин отразил современное ему общественное явление, распространенное среди интеллигенции, которая была </w:t>
      </w:r>
      <w:proofErr w:type="gramStart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озабочена</w:t>
      </w:r>
      <w:proofErr w:type="gramEnd"/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собственным выживанием. Несмотря на то, что произведение было написано более ста лет назад, оно не теряет своей актуальности и сегодня.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не ограничиваться кратким пересказом «Премудрого пескаря», а прочесть сказку полностью.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Краткое содержание «Вяленая вобла»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lastRenderedPageBreak/>
        <w:t>Сказка «Вяленая вобла» Салтыкова-Щедрина была написана в 1884 году. Поскольку произведение носило остросатирический характер на современное российское общество, впервые его опубликовали лишь в 1937 году. При помощи эзопова языка Салтыков-Щедрин хотел высмеять либералов, которые вместо реальных действий лишь выступали с бесполезными речами.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Главные герои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Style w:val="a4"/>
          <w:rFonts w:ascii="Times New Roman" w:hAnsi="Times New Roman" w:cs="Times New Roman"/>
          <w:sz w:val="28"/>
          <w:szCs w:val="28"/>
        </w:rPr>
        <w:t>Вобла</w:t>
      </w:r>
      <w:r w:rsidRPr="00827CEC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827CEC">
        <w:rPr>
          <w:rFonts w:ascii="Times New Roman" w:hAnsi="Times New Roman" w:cs="Times New Roman"/>
          <w:sz w:val="28"/>
          <w:szCs w:val="28"/>
        </w:rPr>
        <w:t>высушенная на солнце рыбина без лишних мыслей, чувств и совести, которая активно несла свои жизненные принципы в общество, за что и поплатилась в итоге.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Как-то раз поймали воблу, вычистили у нее все внутренности, оставив «только молоки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приплоду», а затем повесили сушиться на веревочке. Вобла висела, сохла, и постепенно кожа ее сморщилась, голова высохла, и «мозг, какой в голове был, выветрился, дряблый сделался». Вобла даже обрадовалась тому, что отныне у нее не было «ни лишних мыслей, ни лишних чувств, ни лишней совести». Впрочем, и в прошлой своей жизни она никогда не витала в облаках, избегала сомнительных компаний и пряталась на дне, едва заслышав разговоры «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конституциях». Вобла всегда переживала, чтобы ее ненароком не уличили в крамольных мыслях. Теперь же, полностью высушив мозги на солнце, она была рада радешенька – «все доказательства налицо», что она глупа и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безмозгла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>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Вяленая вобла стала гораздо правильней, солидней и благонадежней: «мысли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– резонные, чувства – никого не задевающие, совести – на медный пятак». Она готова была подавать монетку нищему, но только в том случае, если поблизости есть свидетели ее «милосердия». Если уж в разговор с кем-то вступала, но мнение свое выражала из сплошных поговорок да присказок, которые всем порядком надоели. По надобности и без нее вобла упоминала «о том, что тише едешь, дальше будешь, что маленькая рыбка лучше, чем большой таракан, что поспешишь – людей насмешишь». Но, что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удивительное, со временем ее мысли воспринимались как очень умные, по-житейски мудрые. Ее хвалили, а </w:t>
      </w:r>
      <w:proofErr w:type="spellStart"/>
      <w:r w:rsidRPr="00827CEC">
        <w:rPr>
          <w:rFonts w:ascii="Times New Roman" w:hAnsi="Times New Roman" w:cs="Times New Roman"/>
          <w:sz w:val="28"/>
          <w:szCs w:val="28"/>
        </w:rPr>
        <w:t>воблушка</w:t>
      </w:r>
      <w:proofErr w:type="spellEnd"/>
      <w:r w:rsidRPr="00827CEC">
        <w:rPr>
          <w:rFonts w:ascii="Times New Roman" w:hAnsi="Times New Roman" w:cs="Times New Roman"/>
          <w:sz w:val="28"/>
          <w:szCs w:val="28"/>
        </w:rPr>
        <w:t xml:space="preserve"> и рада была, что ее разум оценили по заслугам.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«Скромный </w:t>
      </w:r>
      <w:proofErr w:type="spellStart"/>
      <w:r w:rsidRPr="00827CEC">
        <w:rPr>
          <w:rFonts w:ascii="Times New Roman" w:hAnsi="Times New Roman" w:cs="Times New Roman"/>
          <w:sz w:val="28"/>
          <w:szCs w:val="28"/>
        </w:rPr>
        <w:t>воблушкин</w:t>
      </w:r>
      <w:proofErr w:type="spellEnd"/>
      <w:r w:rsidRPr="00827CEC">
        <w:rPr>
          <w:rFonts w:ascii="Times New Roman" w:hAnsi="Times New Roman" w:cs="Times New Roman"/>
          <w:sz w:val="28"/>
          <w:szCs w:val="28"/>
        </w:rPr>
        <w:t xml:space="preserve"> пример» был самым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для воспитания общества. Она жила по принципу «Ты никого не тронешь, и тебя никто не тронет», и была абсолютно счастливой. Окружающие видели результат ее жизненных принципов и, помимо воли, стремились подражать им – всем хотелось спокойной жизни.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Вобла не любила читать – сколько каракули эти ни разбирай, все равно – «выше лба уши не растут». А потому и тратить время впустую не следует. Вобла с легкостью затесалась в ряды бюрократии и сразу поняла, что самые опасные слова – «это слова прямые, настоящие». Куда безопаснее взять «пустопорожнее слово» и кружить им до тех пор, пока «изъяны стушуются сами собой, а останется одна </w:t>
      </w:r>
      <w:proofErr w:type="spellStart"/>
      <w:r w:rsidRPr="00827CEC">
        <w:rPr>
          <w:rFonts w:ascii="Times New Roman" w:hAnsi="Times New Roman" w:cs="Times New Roman"/>
          <w:sz w:val="28"/>
          <w:szCs w:val="28"/>
        </w:rPr>
        <w:t>воблушкина</w:t>
      </w:r>
      <w:proofErr w:type="spellEnd"/>
      <w:r w:rsidRPr="00827CEC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 xml:space="preserve">Как-то раз попробовала вяленая вобла «заблуждения человеческие судить – и тоже хорошо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ней вышло».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важным в этом деле было отсутствие </w:t>
      </w:r>
      <w:r w:rsidRPr="00827CEC">
        <w:rPr>
          <w:rFonts w:ascii="Times New Roman" w:hAnsi="Times New Roman" w:cs="Times New Roman"/>
          <w:sz w:val="28"/>
          <w:szCs w:val="28"/>
        </w:rPr>
        <w:lastRenderedPageBreak/>
        <w:t xml:space="preserve">совести, которое позволяло с легкостью судить остальных. Смотрит вобла «на заблуждения человеческие, и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знай себе камешками пошвыривает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>» – на каждое заблуждение припасен свой камешек, пронумерованный. «Око за око, номер за номер». И так всем эта идея понравилась, что про ненужную, неудобную совесть все и позабыли.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Но больше всего любила вобла добровольно трудиться «по распространению здравых мыслей в обществе». С утра и до вечера она распространяла свои немудреные, но такие правильные речи, что каждый диву давался – и как же это раньше он без них жил?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CEC">
        <w:rPr>
          <w:rFonts w:ascii="Times New Roman" w:hAnsi="Times New Roman" w:cs="Times New Roman"/>
          <w:sz w:val="28"/>
          <w:szCs w:val="28"/>
        </w:rPr>
        <w:t>Всеобщее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освобождение от мыслей и угрызений совести пришлось по нраву даже человеконенавистникам. Все прониклись идеями воблы, которая, сама того не ведая, превратилась в либералку. Вскоре в ее нравоучениях узрели опасность, и «один из самых рьяных </w:t>
      </w:r>
      <w:proofErr w:type="gramStart"/>
      <w:r w:rsidRPr="00827CEC">
        <w:rPr>
          <w:rFonts w:ascii="Times New Roman" w:hAnsi="Times New Roman" w:cs="Times New Roman"/>
          <w:sz w:val="28"/>
          <w:szCs w:val="28"/>
        </w:rPr>
        <w:t>клеветников</w:t>
      </w:r>
      <w:proofErr w:type="gramEnd"/>
      <w:r w:rsidRPr="00827CEC">
        <w:rPr>
          <w:rFonts w:ascii="Times New Roman" w:hAnsi="Times New Roman" w:cs="Times New Roman"/>
          <w:sz w:val="28"/>
          <w:szCs w:val="28"/>
        </w:rPr>
        <w:t xml:space="preserve"> ухватил вяленую воблу под жабры, откусил у нее голову, содрал шкуру и у всех на виду слопал». А публика смотрела на сие безобразие и восхваляла «ежовые рукавицы».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Произведение Салтыкова-Щедрина настолько ярко и образно показало человека апатичного, бездеятельного, без твердых убеждений, что словосочетание «вяленая вобла» в переносном значении прочно вошло в разговорную речь.</w:t>
      </w:r>
    </w:p>
    <w:p w:rsidR="00827CEC" w:rsidRPr="00827CEC" w:rsidRDefault="00827CEC" w:rsidP="00827C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CEC">
        <w:rPr>
          <w:rFonts w:ascii="Times New Roman" w:hAnsi="Times New Roman" w:cs="Times New Roman"/>
          <w:sz w:val="28"/>
          <w:szCs w:val="28"/>
        </w:rPr>
        <w:t>После ознакомления с кратким пересказом «Вяленой воблы» рекомендуем прочитать произведение в полной версии.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Ответьте письменно на вопросы: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27CEC" w:rsidRPr="00827CEC">
        <w:rPr>
          <w:rFonts w:ascii="Times New Roman" w:hAnsi="Times New Roman" w:cs="Times New Roman"/>
          <w:sz w:val="28"/>
          <w:szCs w:val="28"/>
          <w:lang w:eastAsia="ru-RU"/>
        </w:rPr>
        <w:t> Какие факты биографии Салтыкова-Щедрина повлияли на формирование его мировоззрения?</w:t>
      </w:r>
    </w:p>
    <w:p w:rsidR="00F313B0" w:rsidRPr="00221EE3" w:rsidRDefault="00F313B0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 какие тематические группы можно разделить сказки Салтыкова-Щедрина?</w:t>
      </w:r>
    </w:p>
    <w:p w:rsidR="00221EE3" w:rsidRDefault="00F313B0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1E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313B0">
        <w:rPr>
          <w:rFonts w:ascii="Times New Roman" w:hAnsi="Times New Roman" w:cs="Times New Roman"/>
          <w:sz w:val="28"/>
          <w:szCs w:val="28"/>
          <w:lang w:eastAsia="ru-RU"/>
        </w:rPr>
        <w:t>Написать отзыв на одну из прочитанных сказок (по выбору).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tbl>
      <w:tblPr>
        <w:tblW w:w="9511" w:type="dxa"/>
        <w:tblInd w:w="95" w:type="dxa"/>
        <w:tblLook w:val="04A0"/>
      </w:tblPr>
      <w:tblGrid>
        <w:gridCol w:w="9511"/>
      </w:tblGrid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Фортунатов, Н. М.  Русская литература второй трети XIX века</w:t>
            </w:r>
            <w:proofErr w:type="gramStart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среднего профессионального образования / Н. М. Фортунатов, М. Г. </w:t>
            </w:r>
            <w:proofErr w:type="spellStart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Уртминцева</w:t>
            </w:r>
            <w:proofErr w:type="spellEnd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С. Юхнова. — 3-е изд., </w:t>
            </w:r>
            <w:proofErr w:type="spellStart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Издательство </w:t>
            </w:r>
            <w:proofErr w:type="spellStart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Срок </w:t>
            </w:r>
            <w:r w:rsidR="00F313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исполнения: 26</w:t>
            </w: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ноября 2021 г.</w:t>
            </w: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Выполненные задания присылать на электронную почту: </w:t>
            </w: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anna.shumilina.1989@mail.ru</w:t>
            </w:r>
          </w:p>
        </w:tc>
      </w:tr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Pr="00221EE3" w:rsidRDefault="00221EE3" w:rsidP="002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880" w:rsidRDefault="00632880" w:rsidP="00221EE3">
      <w:pPr>
        <w:ind w:firstLine="709"/>
      </w:pPr>
    </w:p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EE3"/>
    <w:rsid w:val="00221EE3"/>
    <w:rsid w:val="00256415"/>
    <w:rsid w:val="00313CF6"/>
    <w:rsid w:val="003E20B5"/>
    <w:rsid w:val="00581FA5"/>
    <w:rsid w:val="005A6171"/>
    <w:rsid w:val="00632880"/>
    <w:rsid w:val="006612E1"/>
    <w:rsid w:val="00687283"/>
    <w:rsid w:val="00827CEC"/>
    <w:rsid w:val="00D75B87"/>
    <w:rsid w:val="00E72B4F"/>
    <w:rsid w:val="00F3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E3"/>
    <w:pPr>
      <w:spacing w:after="0" w:line="240" w:lineRule="auto"/>
    </w:pPr>
  </w:style>
  <w:style w:type="character" w:styleId="a4">
    <w:name w:val="Strong"/>
    <w:basedOn w:val="a0"/>
    <w:uiPriority w:val="22"/>
    <w:qFormat/>
    <w:rsid w:val="00221EE3"/>
    <w:rPr>
      <w:b/>
      <w:bCs/>
    </w:rPr>
  </w:style>
  <w:style w:type="character" w:customStyle="1" w:styleId="tir">
    <w:name w:val="tir"/>
    <w:basedOn w:val="a0"/>
    <w:rsid w:val="0082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books/saltykov-schedrin/istoriya-odnogo-goroda" TargetMode="External"/><Relationship Id="rId4" Type="http://schemas.openxmlformats.org/officeDocument/2006/relationships/hyperlink" Target="https://obrazovaka.ru/nekrasov-nikol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2021-11-19T12:27:00Z</dcterms:created>
  <dcterms:modified xsi:type="dcterms:W3CDTF">2021-11-22T12:53:00Z</dcterms:modified>
</cp:coreProperties>
</file>