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7B" w:rsidRDefault="00D8317B" w:rsidP="00D8317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color w:val="000000"/>
          <w:kern w:val="36"/>
          <w:sz w:val="28"/>
          <w:szCs w:val="28"/>
        </w:rPr>
        <w:t>Тема: «</w:t>
      </w:r>
      <w:r>
        <w:rPr>
          <w:b/>
          <w:sz w:val="28"/>
          <w:szCs w:val="28"/>
        </w:rPr>
        <w:t>Внутренняя и внешняя политика России в середине-второй половине XVIII века</w:t>
      </w:r>
      <w:r>
        <w:rPr>
          <w:b/>
          <w:bCs/>
          <w:iCs/>
          <w:color w:val="000000"/>
          <w:sz w:val="32"/>
          <w:szCs w:val="32"/>
        </w:rPr>
        <w:t>».</w:t>
      </w:r>
    </w:p>
    <w:p w:rsidR="00D8317B" w:rsidRDefault="00D8317B" w:rsidP="00D831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17B" w:rsidRDefault="00D8317B" w:rsidP="00D8317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Касьянов, В. В. 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История России: учебное пособие для среднего профессионального образования</w:t>
      </w:r>
      <w:r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https://biblio-online.ru/bcode/455910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тема 3.2.</w:t>
      </w:r>
    </w:p>
    <w:p w:rsidR="00D8317B" w:rsidRDefault="00D8317B" w:rsidP="00D8317B">
      <w:pPr>
        <w:rPr>
          <w:sz w:val="28"/>
          <w:szCs w:val="28"/>
        </w:rPr>
      </w:pPr>
    </w:p>
    <w:p w:rsidR="00D8317B" w:rsidRDefault="00D8317B" w:rsidP="00D8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Лекция: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Внутренняя и внешняя политика России в середине-второй половине XVIII века.</w:t>
      </w:r>
    </w:p>
    <w:p w:rsidR="00D8317B" w:rsidRDefault="005D195C" w:rsidP="00D83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95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117.75pt;margin-top:16.5pt;width:4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">
            <v:stroke endarrow="block"/>
          </v:shape>
        </w:pict>
      </w:r>
      <w:r w:rsidRPr="005D195C">
        <w:rPr>
          <w:noProof/>
          <w:lang w:eastAsia="ru-RU"/>
        </w:rPr>
        <w:pict>
          <v:shape id="Прямая со стрелкой 4" o:spid="_x0000_s1030" type="#_x0000_t32" style="position:absolute;margin-left:32.25pt;margin-top:21.75pt;width:58.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c1bQ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">
            <v:stroke endarrow="block"/>
          </v:shape>
        </w:pict>
      </w:r>
      <w:r w:rsidRPr="005D195C">
        <w:rPr>
          <w:noProof/>
          <w:lang w:eastAsia="ru-RU"/>
        </w:rPr>
        <w:pict>
          <v:shape id="Прямая со стрелкой 3" o:spid="_x0000_s1029" type="#_x0000_t32" style="position:absolute;margin-left:348pt;margin-top:21.75pt;width:5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">
            <v:stroke endarrow="block"/>
          </v:shape>
        </w:pict>
      </w:r>
      <w:r w:rsidRPr="005D195C">
        <w:rPr>
          <w:noProof/>
          <w:lang w:eastAsia="ru-RU"/>
        </w:rPr>
        <w:pict>
          <v:shape id="Прямая со стрелкой 2" o:spid="_x0000_s1028" type="#_x0000_t32" style="position:absolute;margin-left:332.25pt;margin-top:18pt;width:0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">
            <v:stroke endarrow="block"/>
          </v:shape>
        </w:pict>
      </w:r>
      <w:r w:rsidRPr="005D195C">
        <w:rPr>
          <w:noProof/>
          <w:lang w:eastAsia="ru-RU"/>
        </w:rPr>
        <w:pict>
          <v:shape id="Прямая со стрелкой 1" o:spid="_x0000_s1027" type="#_x0000_t32" style="position:absolute;margin-left:250.5pt;margin-top:18pt;width:66.7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">
            <v:stroke endarrow="block"/>
          </v:shape>
        </w:pict>
      </w:r>
      <w:r w:rsidR="00D8317B">
        <w:rPr>
          <w:rFonts w:ascii="Times New Roman" w:eastAsia="Calibri" w:hAnsi="Times New Roman" w:cs="Times New Roman"/>
          <w:sz w:val="28"/>
          <w:szCs w:val="28"/>
        </w:rPr>
        <w:t xml:space="preserve">                             Иван </w:t>
      </w:r>
      <w:r w:rsidR="00D8317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D8317B">
        <w:rPr>
          <w:rFonts w:ascii="Times New Roman" w:eastAsia="Calibri" w:hAnsi="Times New Roman" w:cs="Times New Roman"/>
          <w:sz w:val="28"/>
          <w:szCs w:val="28"/>
        </w:rPr>
        <w:t xml:space="preserve">------------------------------------------Пётр </w:t>
      </w:r>
      <w:r w:rsidR="00D8317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8317B">
        <w:rPr>
          <w:rFonts w:ascii="Times New Roman" w:eastAsia="Calibri" w:hAnsi="Times New Roman" w:cs="Times New Roman"/>
          <w:sz w:val="28"/>
          <w:szCs w:val="28"/>
        </w:rPr>
        <w:t xml:space="preserve"> ----------------Екатерина </w:t>
      </w:r>
      <w:r w:rsidR="00D8317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D8317B" w:rsidRDefault="00D8317B" w:rsidP="00D8317B">
      <w:pPr>
        <w:tabs>
          <w:tab w:val="left" w:pos="8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(1725-1727)</w:t>
      </w:r>
    </w:p>
    <w:p w:rsidR="00D8317B" w:rsidRDefault="00D8317B" w:rsidP="00D83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Екатерина          Анн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нновна</w:t>
      </w:r>
    </w:p>
    <w:p w:rsidR="00D8317B" w:rsidRDefault="00D8317B" w:rsidP="00D83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Анна                     (1730-1740)                  Алексей           Анна           Елизавета</w:t>
      </w:r>
    </w:p>
    <w:p w:rsidR="00D8317B" w:rsidRDefault="00D8317B" w:rsidP="00D8317B">
      <w:pPr>
        <w:tabs>
          <w:tab w:val="left" w:pos="4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Леопольдовна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Пётр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Пётр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(1741-1761)</w:t>
      </w:r>
    </w:p>
    <w:p w:rsidR="00D8317B" w:rsidRDefault="00D8317B" w:rsidP="00D83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Иван Антонович                                  (1727-1730)        (1761-1762)---------Екатерина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</w:p>
    <w:p w:rsidR="00D8317B" w:rsidRDefault="00D8317B" w:rsidP="00D83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(1740-1741)                                                                                                              (1762-1796)  </w:t>
      </w:r>
    </w:p>
    <w:p w:rsidR="00D8317B" w:rsidRDefault="00D8317B" w:rsidP="00D8317B">
      <w:pPr>
        <w:rPr>
          <w:rFonts w:ascii="Times New Roman" w:eastAsia="Calibri" w:hAnsi="Times New Roman" w:cs="Times New Roman"/>
          <w:sz w:val="28"/>
          <w:szCs w:val="28"/>
        </w:rPr>
      </w:pPr>
    </w:p>
    <w:p w:rsidR="00D8317B" w:rsidRDefault="00D8317B" w:rsidP="00D83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Россия после Петра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I не успел назначить себе преемника. Часть знати, мечтавшей вернуть прежние порядки, хотела посадить на престол малолетнего Петра, сына казненного за участие в заговоре против отца царевича Алексея Петровича. Вельможи, выдвинувшиеся при Петре I, выступали за передачу короны Екатерине, вдове императора. Спор о преемнике решили гвардейские полки. В дальнейшем они постоянно участвовали в переворотах, оказывая поддержку тому или иному кандидату.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с 1725 по 1762 г. историк В.О. Ключевский назвал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эпохой дворцовых переворотов.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гвардейские полки, А. Д.Меншиков и другие представители новой знати возвели на престол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Екатерину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Императрица была не в состоянии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самолично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огромной страной. В 1726 г. ей в «помощь» был создан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Верховный тайный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1730 г. он был высшим учреждением в стране. В его состав вошли представители новой знати во главе с Меншиковым, интересы родовитой аристократии представлял князь Д. М. Голицын.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1727 г. Екатерина I умерла. По ее завещанию новым императором стал внук Петра I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 II Алексеевич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Вскоре усилиями члена Верховного тайного совета ловкого интригана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А.И.Остермана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опалу попал всесильный Меншиков. Решающую роль в управлении теперь играли Остерман, Голицын и представители рода Долгоруких, вошедшие в Совет.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1730 г. император Петр II заболел и скоропостижно умер. Выбор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(членов Верховного тайного совета) пал 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Анну Ивановну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племянницу Петра I. Она была выдана замуж за герцога Курляндии (прибалтийского государства, находившегося в формальной зависимости от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фактически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зависимого от России), но вскоре овдовела.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убедили Анну подписать кондиции — условия вступления на престол.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Кондиции ограничивали самодержавную власть императрицы и являлись, по существу, шагом к конституционной монархии.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прибытия в Москву Анна Ивановна обнаружила,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пользуются поддержкой ни основной массы дворян, ни гвардейцев. 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раздираемые ссорами, не проявили настойчивости. Они и не думали допускать широкие слои дворян до участия в управлении государством. Это и стало решающим фактором краха их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затейки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Императрица разорвала подписанные ею кондиции и восстановила самодержавие.</w:t>
      </w:r>
    </w:p>
    <w:p w:rsidR="00D8317B" w:rsidRDefault="00D8317B" w:rsidP="00D83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Бироновщина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Анне Ивановне тон при дворе задавал любимец императрицы — курляндский немец Э.И. Бирон. Не занимая официальных постов, он пользовался безграничным доверием правительницы. Под покровительством Бирона некоторые 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бироновщина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видную роль в управлении страной играл также А. И. Остерман, руководивший внешней политикой. Этот период характеризовался беззастенчивым разграблением казны, ростом коррупции.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 1732 г. правительство учредило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Сухопутный шляхетский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учебное заведение для дворянских детей. В него дворян записывали еще маленькими детьми, а после окончания учебы они сразу получали офицерские чины.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смерти императрицы Анны герцог Бирон стал регентом (правителем) при императоре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Иване Антоновиче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грудном младенце, сыне Анны Леопольдовны, племянницы Анны Ивановны. Но уже через три недели Бирон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смещен фельдмаршалом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Б.Х. Минихом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регентшей стала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императора. 25 ноября 1741 г. произошел очередной переворот. На трон взошла дочь Петра I —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Елизавета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Миних, Остерман и многие другие иноземцы оказались в ссылке.</w:t>
      </w:r>
    </w:p>
    <w:p w:rsidR="00D8317B" w:rsidRDefault="00D8317B" w:rsidP="00D83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Поход в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правление Анны Ивановны Россия вела активную внешнюю политику. В 1735 г. вспыхнула очередная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русско-турецкая 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1736 г. русская армия под командованием Б. X. Миниха заняла Крым, но из-за эпидемий, недостатка воды и продовольствия была вынуждена оставить полуостров. Тогда же был взят Азов. В 1737 —1738 гг. русские войска вновь вторгались в Крым, но закрепить успехи не смогли. Летом 1739 г. армия Миниха овладела крепостью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Хотин и Яссами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союзница России Австрия, потерпевшая очередное поражение от турок, заключила с ними мир. России также пришлось начать мирные переговоры.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Белградскому договору 1739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 получала Азов, но без права его укрепления. На редкость невыгодные условия этого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мира» (так называл его Миних) объяснялись тем, что переговоры от имени российской стороны поручили вести французскому послу в России. Этот факт был ярким проявлением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бироновщины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8317B" w:rsidRDefault="00D8317B" w:rsidP="00D83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Правление Елизаветы Петровны. Участие России в Семилетней войне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 Петра I Елизавета, придя к власти, провозгласила возврат к порядкам, существовавшим при ее отце. В ее правление (1741 —1761) были достигнуты определенные успехи в развитии экономики и культуры, проведены некоторые важные преобразования. Так, большую пользу для торговли имела отмена в 1754 г. внутренних таможенных пошлин. В том же году открылся Дворянский банк,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предоставлявший кредиты для развития помещичьих хозяйств. Видную роль при императрице играли ее фавориты —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Г. Разумовский, П.И.Шувалов, И. И. Шувалов.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до начала правления Елизаветы вспыхнула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русско- шведская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война. Она закончилась в 1743 г. победой России и присоединением к ней небольшой части Финляндии. Важнейшим событием конца царствования Елизаветы стало участие России 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Семилетней войне 1756 —1763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России в войну было вызвано безудержной захватнической политикой прусского короля Фридриха II Великого. В мае 1757 г. русская армия под командованием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 Ф. Апраксина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вошла в Восточную Пруссию. 19 августа под деревней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Грос-Егерсдорф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пруссаки внезапно атаковали русские войска на марше. Однако благодаря мужеству солдат и инициативе командиров все атаки были отбиты. Сражение закончилось бегством прусских войск. Но Апраксин не закрепил победы: из-за слухов о близкой кончине Елизаветы Петровны и вступлении на престол ее племянника Петра Федоровича, известного своими симпатиями к Фридриху, он отступил.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1758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занят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Кёнигсберг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Восточная Пруссия вошла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России. В том же году битва при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Цорндорфе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окончилась фактически безрезультатно. 1759 г. в битве у деревни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Кунерсдорф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русско-австрийская армия под командованием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П.С. Салтыкова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наголову разбила войска Фридриха II. 28 сентября 1760 г. русские отряды на короткое время заняли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Берлин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декабре 1761 г.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П.А. Румянцев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взял важную прусскую крепость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Колъберг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Пруссия находилась в безвыходном положении, Фридрих II был готов заключить мир на любых условиях. Но в ночь на 25 декабря 1761 г. Елизавета Петровна скончалась. Вступивший на трон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 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ярый поклонник Фридриха II, немедленно прекратил войну.</w:t>
      </w:r>
    </w:p>
    <w:p w:rsidR="00D8317B" w:rsidRDefault="00D8317B" w:rsidP="00D83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Правление Петра III и переворот 1762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короткое правление Петра III было издано несколько значимых указов. Монастырские земли и крестьяне отошли к государству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секуляризация монастырских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Важнейшие последствия имел указ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даровании вольности и свободы всему российскому дворянству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Отныне дворянин мог в любой момент не только уволиться в отставку, но и вовсе не служить в мирное время.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престиж Петра III среди дворян был невысок. Особенное недовольство вызывало его преклонение перед Пруссией, стремление встроить Россию в фарватер политики Фридриха II, армия которого готовилась к войне с Данией. Одновременно все более популярной становилась супруга императора, немецкая принцесса Софья Фредерика Августа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Анхальт-Цербстская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принявшая после крещения имя Екатерина Алексеевна. Она проявляла уважение к русским обычаям и традициям, к русскому дворянству и гвардии.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на 28 июня 1762 г. Екатерина свергла мужа и была провозглашена правительницей России. Петр III подписал отречение и через неделю был убит.</w:t>
      </w:r>
    </w:p>
    <w:p w:rsidR="00D8317B" w:rsidRDefault="00D8317B" w:rsidP="00D83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Внутренняя политика Екатерины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правление Екатерины II ярко проявились черты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просвещенного абсолютизма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Политика просвещенного абсолютизма в России имела целью проведение реформ, направленных на устранение наиболее устаревших порядков при сохранении привилегий дворянства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проявлений просвещенного абсолютизма явилась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Комиссия по составлению нового Уложения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(взамен Соборного уложения 1649 г.). Екатерина II подготовила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Комиссии, основанный на идеях просветителей.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 вошли выборные от дворян, горожан, казаков, государственных крестьян, «инородцев», а также служащих государственных учреждений.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начала свою деятельность летом 1767 г. Помещики жаловались на бегство и непослушание крепостных и требовали принятия решительных мер. Депутаты от городов хотели закрепить и расширить права купечества, оградив купцов от конкуренции со стороны крестьян и дворян. Депутаты от государственных крестьян и казачества просили облегчить налоги и повинности, прекратить произвол властей. Екатерина убедилась в том, что самодержавие устойчиво и депутаты не собираются «потрясать основы». Через год она прекратила общие собрания Комиссии, воспользовавшись начавшейся в 1768 г. войной с Турцией.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политика правительства Екатерины II носила ярко выраженный дворянский характер.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изданы указы о разрешении помещикам, ссылать крестьян на каторгу (1765), о запрещении крестьянам жаловаться на своих господ, что также угрожало им каторгой (1767). Правда, императрица пыталась ограничить помещичьи злоупотребления. В 1766 г. началось генеральное межевание — точнее определение границ владений собственников земли.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восстания под предводительством Е. И. Пугачева, во время которого проявилась слабость местных органов управления, в 1775 г. была проведена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губернская реформа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 была разделена на 50 губерний. Население губернии в среднем составляло 300 — 400 тыс., а уезда — 20 — 30 тыс. жителей. Власти губернатора не подчинялись губернские казенные и судебные палаты. Целью губернской реформы было укрепление аппарата управления на местах, в котором ведущую роль играло дворянство.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Венцом политики усиления государственной власти стала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Жалованная грамота дворянству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(1785). По этой грамоте дворяне получали монопольное право на владение крестьянами, землями и их недрами в пределах своих имений. Они моги заниматься торговлей, освобождались от налогов и телесных наказаний. В России появились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дворянские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созываемые раз в три года. На собраниях выбирали губернских и уездных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предводителей дворянства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Собрания могли обращаться со своими пожеланиями к самому монарху. Таким образом, губернаторы попадали в определенную зависимость от дворян.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была дана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Жалованная грамота городам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Население городов делилось на шесть разрядов по своему имуществу. Раз в три года горожане избирали городскую думу, которая утверждала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шестигласную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думу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председательством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городского 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занималась городским хозяйством и следила за торговлей и порядком.</w:t>
      </w:r>
    </w:p>
    <w:p w:rsidR="00D8317B" w:rsidRDefault="00D8317B" w:rsidP="00D83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Внутренняя политика Павла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смерти Екатерины II на престол вступил ее сын Павел (1796 —1801). Идеалом для него были прусские порядки времен Фридриха II. В моду вошли парады, на них ежедневно раздавались награды.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Были, однако, и наказания. Считая российское дворянство слишком разболтанным, Павел I принял меры, возвращав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шие к порядкам времен Петра I, когда все были слугами Отечества, а за уклонение от службы следовало жестокое взы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скание. Теперь дворянин, признанный виновным в тяжком преступлении, мог быть подвергнут битью кнутом и клеймению. Дворянство лишилось права подавать коллективные просьбы.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 1797 г. запретил заставлять крестьян работать на барщине по воскресеньям и более трех дней в неделю. В том же году вышел указ, запрещавший продажу дворовых людей «с молотка».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Павлом I в среде высшего дворянства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вело к формированию заговора, нацеленного на отстранение его от власти, которую предполагалось передать его сыну Александру. Активную роль в заговоре играл посол Англии, недовольной сближением России с Францией. В ночь с 11 на 12 марта 1801 г. Павел I был убит заговорщиками.</w:t>
      </w:r>
    </w:p>
    <w:p w:rsidR="00D8317B" w:rsidRDefault="00D8317B" w:rsidP="00D83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Внешняя политика Екатерины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XVIII в. границы Российской империи значительно раздвинулись. Русская армия в тот период не знала поражений. Во главе ее стояли полководцы и флотоводцы, увековечившие победами свои имена.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вклад в дело укрепления армии внесла деятельность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Г.А.Потемкина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фаворита Екатерины II, вице- президента Военной коллегии. По его инициативе была введена более удобная военная форма. Потемкин претворил в жизнь свою мысль: «Солдат должен быть таков, чтоб встал и готов».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русского военного искусства XVIII в. особое место принадлежит генерал-фельдмаршалу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П.А. Румянцеву-Задунайскому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Слава пришла к нему в годы Семилетней войны. Он был первым военачальником, отказавшимся от линейного построения войск и применившим на поле боя батальонные колонны. Румянцев создал и новый вид пехоты, действовавшей в рассыпном строю (егеря).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свои победы генерал-фельдмаршал одержал во время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русско-турецкой войны 1768—1774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Эту войну начала Турция, стремясь восстановить свои позиции в Северном Причерноморье. Однако летом 1770 г. русские войска под 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дованием Румянцева, действовавшие в Молдавии, разгромили противника при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Рябой Могиле и на реке Ларга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Решающее сражение произошло 21 июля 1770 г. 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реки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Кагул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было разбито 150-тысячное турецко-татарское войско. В 1772 г. русские войска под командованием генерала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 М. Долгорукого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заняли Крым. В конце войны русская армия перешла Дунай и нанесла там несколько поражений врагу.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войны русский флот совершил экспедицию из Балтийского моря к берегам Греции. Руководили флотом граф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А.Г.Орлов и адмирал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Г.А.Спиридов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24 — 26 июня 1770 г. произошло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Чесменское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Силы турецкого флота укрылись в Чесменской бухте, по берегам которой располагались турецкие батареи. Русские корабли применили брандеры — небольшие деревянные суда, наполненные горящей жидкостью. Брандер «Гром» под командованием лейтенанта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Д. С.Ильина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достигнув линейного корабля турок, зажег его. Огонь перекинулся на другие суда турецкого флота. Весь турецкий флот был уничтожен.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войны 1768 —1774 гг. Россия получила ряд пунктов на Черном море и выгодный для нее режим прохождения Черноморских проливов. Крымское ханство было объявлено независимым от Турции.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войны под руководством Г. А. Потемкина началось интенсивное освоение огромных просторов Северного Причерноморья, получивших название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Новороссия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строились города (Херсон, Николаев), развивалось сельское хозяйство, ремесло. В 1783 г. в результате действий Екатерины II и Потемкина крымский хан передал свое ханство России. Вскоре на полуострове стали создавать главную базу русского Черноморского флота —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Севастополь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Османская империя не желала мириться с произошедшими переменами. В 1787 г. она начала новую войну против России.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русско-турецкой войны 1787 —1791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заблистал талант адмирала Ф.Ф. Ушакова, который возглавил только что созданный Черноморский флот. Флотоводец решительно отбросил линейную тактику ведения морского боя. Корабли Ушакова быстро сходились с противником на короткие дистанции для выведения из боя главных судов врага.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Русско-турецкую войну 1787 —1791 гг. историки с полным правом называют суворовской, так как наиболее яркие победы в ней связаны с именем великого русского полководца. Боевой путь генералиссимуса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Александра Васильевича Суворова (1729 —1800)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начался на полях Семилетней войны. В конце русско-турецкой войны 1768 —1774 гг. Суворов разгромил противника в боях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Туртукаем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Козлуджей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войне 1787 —1791 гг. он разбил турок при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Кинбурне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Фонтанах,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Рымнике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 сражений решали русские штыки и суворовские «быстрота, глазомер и натиск». Вершиной военного искусства Суворова стало взятие 11 декабря 1790 г. неприступной крепости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возведенной французскими инженерами и защищаемой 35-тысячным гарнизоном. Проведя тщательную подготовку к штурму, Суворов взял крепость в течение суток.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суворовской «науки побеждать» лежало четкое понимание всеми — от генерала до рядового — своей задачи. Полководец всегда был врагом шаблона — ни одно из его сражений не было похоже на другое.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Русско-турецкая война 1787 —1791 гг. осложнилась для России нападением на нее Швеции. Хотя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русско-шведская война 1788—1790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завершилась победой России, она способствовала уменьшению успехов на юге. По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Ясскому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миру 1791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 получила лишь небольшую территорию по берегу Черного моря от Южного Буга до Днестра. Здесь был основан город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Разделы Речи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получения выхода к Черному морю, при Екатерине II Россия решила еще одну свою давнюю внешнеполитическую задачу: в ее состав возвратились почти все земли бывшей Киевской Руси.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зависимой от России со времен Петра I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середине XVIII в. католицизм еще более усилился. Главный удар римско-католическая церковь обрушила на православных украинцев и белорусов. Екатерина II и прусский король Фридрих II требовали уравнять православных и протестантов с католиками. Под их нажимом полякам пришлось пойти на уступки. Однако недовольная этим шляхта подняла в 1768 г. мятеж. На помощь полякам пришли Турция и Франция. Первая объявила войну России, вторая прислала в Польшу своих офицеров. Лишь после взятия А. В. Суворовым в 1772 г. Кракова восстание прекратилось. По инициативе короля Фридриха II был осуществлен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Россией, Пруссией и Австрией. К России отошла часть Белоруссии.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влиянием Великой Французской революции в начале 90-х гг. XVIII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предприняты попытки укрепления центральной власти. Однако это встретило сопротивление части знати, которая обратилась за помощью к России и Пруссии. В 1792 г. в Польшу вступили русские войска. В мае 1793 г. был проведен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Польши между Россией и Пруссией. В ответ в Польше в 1794 г. вспыхнуло восстание. Прибывший туда Суворов быстро разгромил польские отряды. После кровопролитного штурма он взял в 1794 г. предместье Варшавы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Прагу. В 1795 г. был проведен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Польши, которая после этого надолго прекратила свое существование как государство. К России отошли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большая часть украинских земель, а также Литва и Курляндское герцогство.</w:t>
      </w:r>
    </w:p>
    <w:p w:rsidR="00D8317B" w:rsidRDefault="00D8317B" w:rsidP="00D831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Внешняя политика Павла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Экспансия Франции после революции конца XVIII в. вызвала сопротивление европейских держав во главе с Англией. Павел I решил вступить во вторую антифранцузскую коалицию. В 1798 г. в Средиземное море вошел Черноморский флот под командованием Ф. Ф. Ушакова. В феврале 1799 г. Павел I объявил А. В. Суворову, находившемуся в опале, что Австрия желает видеть его главнокомандующим объединенных сил коалиции. К тому времени эскадра Ушакова овладела островами Ионического архипелага и взяла остров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служил передовым укреплением к острову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главному опорному пункту французов. 19 февраля 1799 г. начался штурм крепости Корфу, которая капитулировала.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 к армии в Италию, Суворов в сражениях при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Адде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Треббии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разбил французов и к августу 1799 г. очистил от них почти весь север страны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Итальянский поход Суворова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Одновременно флот Ушакова освободил юг 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лии и Рим.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Австрийцы решили избавиться от своих слишком удачливых союзников. Они направили русские войска в Швейцарию против французского генерала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Свои силы австрийцы, напротив, вывели из Швейцарии. Начался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Швейцарский поход Суворова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Опыта горной войны суворовские войска не имели. 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двух дней они взяли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Сен-Готардский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перейдя разрушенный Чертов мост, спустились в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Муттенскую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Суворов узнал о поражении брошенного австрийцами русского корпуса в Швейцарии.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Муттенская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долина превращалась в ловушку, вход и выход из которой были заперты французами. Оставалось одно — прорываться по направлению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Гларису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где, как ожидалось, были сосредоточены главные силы австрийцев. Но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Гларисе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никого не оказалось. Тогда Суворов решил идти на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Иланц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хребет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(переход Суворова через Альпы).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1799 г. разгневанный предательским поведением союзников Павел I отдал приказ Суворову и Ушакову возвращаться в Россию. Павел вступил в союз с Францией, где власть захватил Наполеон Бонапарт. По совету Бонапарта русские войска начали поход на владения англичан в Индии, но остановились, когда пришло известие о смерти русского императора.</w:t>
      </w:r>
    </w:p>
    <w:p w:rsidR="00D8317B" w:rsidRDefault="00D8317B" w:rsidP="00D8317B">
      <w:pPr>
        <w:spacing w:line="2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Задания по теме «Внутренняя и внешняя политика России в середине-второй половине XVIII века».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относится  к причинам  дворцовых переворотов в XVIII в.?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самозванцев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стремление крестьянства ограничить боярский произвол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усиление роли гвардии в государственных делах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перенос столицы в Санкт-Петербург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Отметьте сподвижника Петра I, способствовавшего возведению на престол его супруги Екатерины I?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Н. Репнин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И. Долгорукий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А. Меншиков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Н. Некрасов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36" w:type="dxa"/>
        <w:tblInd w:w="604" w:type="dxa"/>
        <w:shd w:val="clear" w:color="auto" w:fill="FFFFFF"/>
        <w:tblLook w:val="04A0"/>
      </w:tblPr>
      <w:tblGrid>
        <w:gridCol w:w="3075"/>
        <w:gridCol w:w="6061"/>
      </w:tblGrid>
      <w:tr w:rsidR="00D8317B" w:rsidTr="00D8317B">
        <w:trPr>
          <w:trHeight w:val="326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D8317B" w:rsidTr="00D8317B">
        <w:trPr>
          <w:trHeight w:val="1008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317B" w:rsidRDefault="00D8317B" w:rsidP="00253A55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1733-1735 гг.</w:t>
            </w:r>
          </w:p>
          <w:p w:rsidR="00D8317B" w:rsidRDefault="00D8317B" w:rsidP="00253A55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1735-1739 гг.</w:t>
            </w:r>
          </w:p>
          <w:p w:rsidR="00D8317B" w:rsidRDefault="00D8317B" w:rsidP="00253A55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1741-1743 гг.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Русско-шведская война</w:t>
            </w:r>
          </w:p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Участие России в войне за «польское наследство</w:t>
            </w:r>
          </w:p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Русско-турецкая война</w:t>
            </w:r>
          </w:p>
        </w:tc>
      </w:tr>
    </w:tbl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придворная семья оказывала значительное влияние на Петра II?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Ягужинские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Долгоруковы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Разумовские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Потёмкины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Ниже приведён перечень термино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названий). Все они, за исключением одного, относятся к событиям, явлениям истории России эпохи дворцовых переворотов.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 о престолонаследии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временнообязанные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крестьяне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гвардейские полки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коллегии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Святейший Синод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Как назывались условия, в соответствии с которыми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была править Анн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Иоа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нновна, согласно решению Верховного тайного совета?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кондиции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проскрипции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00" w:type="dxa"/>
        <w:tblInd w:w="604" w:type="dxa"/>
        <w:shd w:val="clear" w:color="auto" w:fill="FFFFFF"/>
        <w:tblLook w:val="04A0"/>
      </w:tblPr>
      <w:tblGrid>
        <w:gridCol w:w="2793"/>
        <w:gridCol w:w="5907"/>
      </w:tblGrid>
      <w:tr w:rsidR="00D8317B" w:rsidTr="00D8317B">
        <w:trPr>
          <w:trHeight w:val="420"/>
        </w:trPr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D8317B" w:rsidTr="00D8317B">
        <w:trPr>
          <w:trHeight w:val="1642"/>
        </w:trPr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317B" w:rsidRDefault="00D8317B" w:rsidP="00253A55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I</w:t>
            </w:r>
          </w:p>
          <w:p w:rsidR="00D8317B" w:rsidRDefault="00D8317B" w:rsidP="00253A55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 III</w:t>
            </w:r>
          </w:p>
          <w:p w:rsidR="00D8317B" w:rsidRDefault="00D8317B" w:rsidP="00253A55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Иоа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нновна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принятие «Манифеста о вольности дворянской»</w:t>
            </w:r>
          </w:p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указ о прикреплении к мануфактурам наемных работников и их семей</w:t>
            </w:r>
          </w:p>
          <w:p w:rsidR="00D8317B" w:rsidRDefault="00D831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создание Верховного тайного  совета</w:t>
            </w:r>
          </w:p>
        </w:tc>
      </w:tr>
    </w:tbl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Какая экономическая реформа была проведена в годы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Елизаветы Петровны?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первых мануфактур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отмена внутренних таможенных пошлин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введение серебряного стандарта рубля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введение золотого стандарта рубля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Павел I принял Указ о престолонаследии, в результате которого: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государь получил право лично выбирать и назначать наследника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престол строго передавался по наследству от отца к сыну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наследник престола выбирался Сенатом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правление императора Павла I Россия заключила союз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Пруссией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Турцией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Италией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исполнения:</w:t>
      </w:r>
      <w:r w:rsidR="00F67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24.11.2021г.</w:t>
      </w: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Выполненные задания отправлять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D831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https://vk.com/club208956404</w:t>
        </w:r>
      </w:hyperlink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17B" w:rsidRDefault="00D8317B" w:rsidP="00D831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1F9C" w:rsidRDefault="00A11F9C"/>
    <w:sectPr w:rsidR="00A11F9C" w:rsidSect="00D83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22B2"/>
    <w:multiLevelType w:val="multilevel"/>
    <w:tmpl w:val="7E96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F002F"/>
    <w:multiLevelType w:val="multilevel"/>
    <w:tmpl w:val="94FA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7B"/>
    <w:rsid w:val="005D195C"/>
    <w:rsid w:val="00A11F9C"/>
    <w:rsid w:val="00D8317B"/>
    <w:rsid w:val="00F6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  <o:r id="V:Rule3" type="connector" idref="#Прямая со стрелкой 3"/>
        <o:r id="V:Rule4" type="connector" idref="#Прямая со стрелкой 2"/>
        <o:r id="V:Rule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31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31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8956404" TargetMode="External"/><Relationship Id="rId5" Type="http://schemas.openxmlformats.org/officeDocument/2006/relationships/hyperlink" Target="https://biblio-online.ru/bcode/4559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2021-11-21T07:37:00Z</dcterms:created>
  <dcterms:modified xsi:type="dcterms:W3CDTF">2021-11-21T09:03:00Z</dcterms:modified>
</cp:coreProperties>
</file>