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76" w:rsidRDefault="00654F76" w:rsidP="00654F76">
      <w:pPr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12 января   2021</w:t>
      </w:r>
      <w:r>
        <w:rPr>
          <w:rFonts w:ascii="Times New Roman" w:hAnsi="Times New Roman"/>
          <w:color w:val="C00000"/>
          <w:sz w:val="28"/>
          <w:szCs w:val="28"/>
        </w:rPr>
        <w:t xml:space="preserve"> г.</w:t>
      </w:r>
    </w:p>
    <w:p w:rsidR="00654F76" w:rsidRPr="00654F76" w:rsidRDefault="00654F76" w:rsidP="00654F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654F76">
        <w:rPr>
          <w:rFonts w:ascii="Times New Roman" w:hAnsi="Times New Roman"/>
          <w:b/>
          <w:sz w:val="28"/>
          <w:szCs w:val="28"/>
        </w:rPr>
        <w:t xml:space="preserve"> «</w:t>
      </w:r>
      <w:r w:rsidRPr="00AE3DCE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 в дисциплину. Основные понятия и нормативно-правовые основы обеспе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чения транспортной безопасности</w:t>
      </w:r>
      <w:r w:rsidRPr="00654F76">
        <w:rPr>
          <w:rFonts w:ascii="Times New Roman" w:hAnsi="Times New Roman"/>
          <w:b/>
          <w:sz w:val="28"/>
          <w:szCs w:val="28"/>
        </w:rPr>
        <w:t>»</w:t>
      </w:r>
    </w:p>
    <w:p w:rsidR="00654F76" w:rsidRDefault="00654F76" w:rsidP="00654F76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654F76" w:rsidRDefault="00654F76" w:rsidP="00654F7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Т.С. Смирнова   «Курс лекций по транспортной безопасности» </w:t>
      </w:r>
    </w:p>
    <w:p w:rsidR="00654F76" w:rsidRDefault="00654F76" w:rsidP="00654F76">
      <w:pPr>
        <w:tabs>
          <w:tab w:val="left" w:pos="28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сточник:  «Транспортная безопасность»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https://e.lanbook.com/</w:t>
        </w:r>
      </w:hyperlink>
    </w:p>
    <w:p w:rsidR="00654F76" w:rsidRDefault="00654F76" w:rsidP="00654F76">
      <w:pPr>
        <w:tabs>
          <w:tab w:val="left" w:pos="284"/>
        </w:tabs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задания до </w:t>
      </w:r>
      <w:r>
        <w:rPr>
          <w:rFonts w:ascii="Times New Roman" w:hAnsi="Times New Roman"/>
          <w:color w:val="C00000"/>
          <w:sz w:val="28"/>
          <w:szCs w:val="28"/>
        </w:rPr>
        <w:t>12 января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2021</w:t>
      </w:r>
      <w:r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654F76" w:rsidRDefault="00654F76" w:rsidP="00654F76">
      <w:pPr>
        <w:tabs>
          <w:tab w:val="left" w:pos="284"/>
        </w:tabs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выслать на электронную почту: </w:t>
      </w:r>
      <w:hyperlink r:id="rId7" w:history="1">
        <w:r>
          <w:rPr>
            <w:rStyle w:val="a3"/>
            <w:rFonts w:ascii="Times New Roman" w:hAnsi="Times New Roman"/>
            <w:b/>
            <w:sz w:val="28"/>
            <w:szCs w:val="28"/>
          </w:rPr>
          <w:t>nata.kolovanchikova.80@mail.ru</w:t>
        </w:r>
      </w:hyperlink>
    </w:p>
    <w:p w:rsidR="00774BB1" w:rsidRDefault="00654F76" w:rsidP="00654F7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54F76">
        <w:rPr>
          <w:rFonts w:ascii="Times New Roman" w:hAnsi="Times New Roman"/>
          <w:b/>
          <w:color w:val="FF0000"/>
          <w:sz w:val="28"/>
          <w:szCs w:val="28"/>
        </w:rPr>
        <w:t>Законспектировать лекцию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, НИЧЕГО НЕ ПРОПУСКАЯ  и НЕ СОКРАЩАЯ. </w:t>
      </w:r>
    </w:p>
    <w:p w:rsidR="00654F76" w:rsidRPr="00654F76" w:rsidRDefault="00654F76" w:rsidP="00654F76">
      <w:pPr>
        <w:jc w:val="center"/>
        <w:rPr>
          <w:rFonts w:ascii="Times New Roman" w:hAnsi="Times New Roman"/>
          <w:b/>
          <w:sz w:val="32"/>
          <w:szCs w:val="32"/>
        </w:rPr>
      </w:pPr>
      <w:r w:rsidRPr="00654F76">
        <w:rPr>
          <w:rFonts w:ascii="Times New Roman" w:hAnsi="Times New Roman"/>
          <w:b/>
          <w:sz w:val="32"/>
          <w:szCs w:val="32"/>
        </w:rPr>
        <w:t>Лекция</w:t>
      </w:r>
    </w:p>
    <w:p w:rsidR="00654F76" w:rsidRPr="00654F76" w:rsidRDefault="00654F76" w:rsidP="00654F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4F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Тема 1.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1 </w:t>
      </w:r>
      <w:r w:rsidRPr="00654F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Основные понятия в сфере транспортной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</w:t>
      </w:r>
      <w:bookmarkStart w:id="0" w:name="_GoBack"/>
      <w:bookmarkEnd w:id="0"/>
      <w:r w:rsidRPr="00654F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езопасности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654F76" w:rsidRPr="00654F76" w:rsidRDefault="00654F76" w:rsidP="00654F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54F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Статья 1.</w:t>
      </w:r>
    </w:p>
    <w:p w:rsidR="00654F76" w:rsidRPr="00654F76" w:rsidRDefault="00654F76" w:rsidP="00654F76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Основные понятия:</w:t>
      </w:r>
    </w:p>
    <w:p w:rsidR="00654F76" w:rsidRPr="00654F76" w:rsidRDefault="00654F76" w:rsidP="00654F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акт незаконного вмешательства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</w:r>
    </w:p>
    <w:p w:rsidR="00654F76" w:rsidRPr="00654F76" w:rsidRDefault="00654F76" w:rsidP="00654F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1.1) зона транспортной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объект транспортной инфраструктуры, его часть (наземная, подземная, воздушная, надводная), транспортное средство, его часть, для которых в соответствии с требованиями по обеспечению транспортной безопасности устанавливается особый режим прохода (проезда) физических лиц (транспортных средств) и проноса (провоза) грузов, багажа, ручной клади, личных вещей либо перемещения животных;</w:t>
      </w:r>
      <w:proofErr w:type="gramEnd"/>
    </w:p>
    <w:p w:rsidR="00654F76" w:rsidRPr="00654F76" w:rsidRDefault="00654F76" w:rsidP="00654F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(п. 1.1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введен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03.02.2014 N 15-ФЗ)</w:t>
      </w:r>
    </w:p>
    <w:p w:rsidR="00654F76" w:rsidRPr="00654F76" w:rsidRDefault="00654F76" w:rsidP="00654F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1.2) соблюдение транспортной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</w:t>
      </w:r>
    </w:p>
    <w:p w:rsidR="00654F76" w:rsidRPr="00654F76" w:rsidRDefault="00654F76" w:rsidP="00654F7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(п. 1.2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введен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03.02.2014 N 15-ФЗ)</w:t>
      </w:r>
    </w:p>
    <w:p w:rsidR="00654F76" w:rsidRPr="00654F76" w:rsidRDefault="00654F76" w:rsidP="00654F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proofErr w:type="gramStart"/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1.3) аттестация сил обеспечения транспортной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          установление соответствия знаний, умений, навыков сил обеспечения транспортной безопасности, личностных (психофизиологических) качеств,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(невозможности допуска) сил обеспечения транспортной безопасности к выполнению работы, непосредственно связанной с обеспечением транспортной безопасности, либо об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отстранении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выполнения такой работы;</w:t>
      </w:r>
    </w:p>
    <w:p w:rsidR="00654F76" w:rsidRPr="00654F76" w:rsidRDefault="00654F76" w:rsidP="00654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(п. 1.3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введен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03.02.2014 N 15-ФЗ)</w:t>
      </w:r>
    </w:p>
    <w:p w:rsidR="00654F76" w:rsidRPr="00654F76" w:rsidRDefault="00654F76" w:rsidP="00654F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1.4) аттестующие организации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юридические лица, аккредитованные компетентными органами в области обеспечения транспортной безопасности в порядке, определяемом Правительством Российской Федерации по представлению федерального органа 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нормативно-правовому регулированию в сфере внутренних дел, для обработки персональных данных отдельных категорий лиц, принимаемых на работу, непосредственно связанную с обеспечением транспортной безопасности, или осуществляющих такую работу, в целях проверки субъектом транспортной инфраструктуры сведений, предусмотренных пунктами 1 - 7 части 1 статьи 10 настоящего Федерального закона, а также для принятия органами аттестации решения об аттестации сил обеспечения транспортной безопасности;</w:t>
      </w:r>
      <w:proofErr w:type="gramEnd"/>
    </w:p>
    <w:p w:rsidR="00654F76" w:rsidRPr="00654F76" w:rsidRDefault="00654F76" w:rsidP="00654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(п. 1.4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введен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03.02.2014 N 15-ФЗ)</w:t>
      </w:r>
    </w:p>
    <w:p w:rsidR="00654F76" w:rsidRPr="00654F76" w:rsidRDefault="00654F76" w:rsidP="00654F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2) категорирование объектов транспортной инфраструктуры и транспортных средств -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отнесение их к определенным категориям с учетом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степени угрозы совершения акта незаконного вмешательства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возможных последствий;</w:t>
      </w:r>
    </w:p>
    <w:p w:rsidR="00654F76" w:rsidRPr="00654F76" w:rsidRDefault="00654F76" w:rsidP="00654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3) компетентные органы в области обеспечения транспортной безопасности -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безопасности;</w:t>
      </w:r>
    </w:p>
    <w:p w:rsidR="00654F76" w:rsidRPr="00654F76" w:rsidRDefault="00654F76" w:rsidP="00654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4) обеспечение транспортной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654F76" w:rsidRPr="00654F76" w:rsidRDefault="00654F76" w:rsidP="00654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5) объекты транспортной инфраструктуры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, устройства и оборудование; участки автомобильных дорог, железнодорожных и внутренних водных путей, вертодромы посадочные площадки, а также иные обеспечивающие функционирование транспортного комплекса здания, сооружения, устройства и оборудование, определяемые Правительством Российской Федерации;</w:t>
      </w:r>
    </w:p>
    <w:p w:rsidR="00654F76" w:rsidRPr="00654F76" w:rsidRDefault="00654F76" w:rsidP="00654F7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(п. 5 в ред. Федерального закона от 03.02.2014 N 15-ФЗ)</w:t>
      </w:r>
    </w:p>
    <w:p w:rsidR="00654F76" w:rsidRPr="00654F76" w:rsidRDefault="00654F76" w:rsidP="00654F7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5.1) органы аттестации -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компетентные органы в области обеспечения транспортной безопасности, их территориальные подразделения, а также организации,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безопасности;</w:t>
      </w:r>
    </w:p>
    <w:p w:rsidR="00654F76" w:rsidRPr="00654F76" w:rsidRDefault="00654F76" w:rsidP="00654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(п. 5.1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введен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03.02.2014 N 15-ФЗ)</w:t>
      </w:r>
    </w:p>
    <w:p w:rsidR="00654F76" w:rsidRPr="00654F76" w:rsidRDefault="00654F76" w:rsidP="00654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6) оценка уязвимости объектов транспортной инфраструктуры и транспортных средств 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-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:rsidR="00654F76" w:rsidRPr="00654F76" w:rsidRDefault="00654F76" w:rsidP="00654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7) перевозчик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юридическое лицо или индивидуальный предприниматель, принявшие на себя по договору перевозки транспортом общего пользования;</w:t>
      </w:r>
    </w:p>
    <w:p w:rsidR="00654F76" w:rsidRPr="00654F76" w:rsidRDefault="00654F76" w:rsidP="00654F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7.1) подразделения транспортной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лица;</w:t>
      </w:r>
      <w:proofErr w:type="gramEnd"/>
    </w:p>
    <w:p w:rsidR="00654F76" w:rsidRPr="00654F76" w:rsidRDefault="00654F76" w:rsidP="00654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(п. 7.1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введен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03.02.2014 N 15-ФЗ)</w:t>
      </w:r>
    </w:p>
    <w:p w:rsidR="00654F76" w:rsidRPr="00654F76" w:rsidRDefault="00654F76" w:rsidP="00654F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</w:t>
      </w:r>
      <w:proofErr w:type="gramStart"/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7.2) силы обеспечения транспортной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средств;</w:t>
      </w:r>
      <w:proofErr w:type="gramEnd"/>
    </w:p>
    <w:p w:rsidR="00654F76" w:rsidRPr="00654F76" w:rsidRDefault="00654F76" w:rsidP="00654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(п. 7.2 </w:t>
      </w:r>
      <w:proofErr w:type="gramStart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>введен</w:t>
      </w:r>
      <w:proofErr w:type="gramEnd"/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03.02.2014 N 15-ФЗ)</w:t>
      </w:r>
    </w:p>
    <w:p w:rsidR="00654F76" w:rsidRPr="00654F76" w:rsidRDefault="00654F76" w:rsidP="00654F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7.3) грузы повышенной опасности -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опасные грузы, отнесенные Правительством Российской Федерации к грузам, представляющим повышенную опасность для жизни и здоровья людей и для окружающей среды;</w:t>
      </w:r>
    </w:p>
    <w:p w:rsidR="00654F76" w:rsidRPr="00654F76" w:rsidRDefault="00654F76" w:rsidP="00654F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8) специализированные организации в области обеспечения транспортной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:rsidR="00654F76" w:rsidRPr="00654F76" w:rsidRDefault="00654F76" w:rsidP="00654F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9) субъекты транспортной инфраструктуры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основании;</w:t>
      </w:r>
    </w:p>
    <w:p w:rsidR="00654F76" w:rsidRPr="00654F76" w:rsidRDefault="00654F76" w:rsidP="00654F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10) транспортная безопасность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состояние защищенности объектов транспортной инфраструктуры и транспортных средств от актов незаконного вмешательства;</w:t>
      </w:r>
    </w:p>
    <w:p w:rsidR="00654F76" w:rsidRPr="00654F76" w:rsidRDefault="00654F76" w:rsidP="00654F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11) транспортные средства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воздушные суда, суда, используемые в целях торгового мореплавания или судоходства, железнодорожный подвижной состав, подвижной состав автомобильного и электрического городского наземного пассажирского транспорта в значениях, устанавливаемых транспортными кодексами и уставами;</w:t>
      </w:r>
      <w:proofErr w:type="gramEnd"/>
    </w:p>
    <w:p w:rsidR="00654F76" w:rsidRPr="00654F76" w:rsidRDefault="00654F76" w:rsidP="00654F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12) транспортный комплекс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объекты и субъекты транспортной инфраструктуры, транспортные средства;</w:t>
      </w:r>
    </w:p>
    <w:p w:rsidR="00654F76" w:rsidRPr="00654F76" w:rsidRDefault="00654F76" w:rsidP="00654F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F76">
        <w:rPr>
          <w:rFonts w:ascii="Times New Roman" w:eastAsia="Times New Roman" w:hAnsi="Times New Roman"/>
          <w:b/>
          <w:sz w:val="24"/>
          <w:szCs w:val="24"/>
          <w:lang w:eastAsia="ru-RU"/>
        </w:rPr>
        <w:t>13) уровень безопасности</w:t>
      </w:r>
      <w:r w:rsidRPr="00654F76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степень защищенности транспортного комплекса, соответствующая степени угрозы совершения акта незаконного вмешательства.</w:t>
      </w:r>
    </w:p>
    <w:p w:rsidR="00654F76" w:rsidRPr="00654F76" w:rsidRDefault="00654F76" w:rsidP="00654F7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54F76" w:rsidRPr="00654F76" w:rsidSect="00654F76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CA6"/>
    <w:multiLevelType w:val="hybridMultilevel"/>
    <w:tmpl w:val="8060781A"/>
    <w:lvl w:ilvl="0" w:tplc="05B087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E2C7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2259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66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CEC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2C4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E85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4EE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690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4A07BC"/>
    <w:multiLevelType w:val="hybridMultilevel"/>
    <w:tmpl w:val="D2A207B0"/>
    <w:lvl w:ilvl="0" w:tplc="25323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563E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162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A13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464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E241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E8D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AA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F47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B63614"/>
    <w:multiLevelType w:val="hybridMultilevel"/>
    <w:tmpl w:val="BBC86C5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B2"/>
    <w:rsid w:val="00654F76"/>
    <w:rsid w:val="00774BB1"/>
    <w:rsid w:val="00D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.kolovanchikova.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2021-01-10T16:15:00Z</dcterms:created>
  <dcterms:modified xsi:type="dcterms:W3CDTF">2021-01-10T16:42:00Z</dcterms:modified>
</cp:coreProperties>
</file>