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67" w:rsidRPr="00705C82" w:rsidRDefault="000A0767" w:rsidP="000A0767">
      <w:pPr>
        <w:jc w:val="center"/>
        <w:rPr>
          <w:rFonts w:ascii="Times New Roman" w:eastAsiaTheme="minorHAnsi" w:hAnsi="Times New Roman"/>
          <w:color w:val="C00000"/>
          <w:sz w:val="28"/>
          <w:szCs w:val="28"/>
        </w:rPr>
      </w:pPr>
      <w:r>
        <w:rPr>
          <w:rFonts w:ascii="Times New Roman" w:eastAsiaTheme="minorHAnsi" w:hAnsi="Times New Roman"/>
          <w:color w:val="C00000"/>
          <w:sz w:val="28"/>
          <w:szCs w:val="28"/>
        </w:rPr>
        <w:t>14</w:t>
      </w:r>
      <w:r w:rsidRPr="00705C82">
        <w:rPr>
          <w:rFonts w:ascii="Times New Roman" w:eastAsiaTheme="minorHAnsi" w:hAnsi="Times New Roman"/>
          <w:color w:val="C00000"/>
          <w:sz w:val="28"/>
          <w:szCs w:val="28"/>
        </w:rPr>
        <w:t xml:space="preserve">  декабря  2020 г.</w:t>
      </w:r>
    </w:p>
    <w:p w:rsidR="000A0767" w:rsidRPr="00705C82" w:rsidRDefault="000A0767" w:rsidP="000A0767">
      <w:pPr>
        <w:tabs>
          <w:tab w:val="left" w:pos="28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705C82">
        <w:rPr>
          <w:rFonts w:ascii="Times New Roman" w:eastAsia="Calibri" w:hAnsi="Times New Roman"/>
          <w:b/>
          <w:sz w:val="28"/>
          <w:szCs w:val="28"/>
        </w:rPr>
        <w:t>Литература:</w:t>
      </w:r>
    </w:p>
    <w:p w:rsidR="000A0767" w:rsidRPr="00705C82" w:rsidRDefault="000A0767" w:rsidP="000A0767">
      <w:pPr>
        <w:tabs>
          <w:tab w:val="left" w:pos="284"/>
        </w:tabs>
        <w:rPr>
          <w:rFonts w:ascii="Times New Roman" w:eastAsia="Calibri" w:hAnsi="Times New Roman"/>
          <w:sz w:val="28"/>
          <w:szCs w:val="28"/>
        </w:rPr>
      </w:pPr>
      <w:r w:rsidRPr="00705C82">
        <w:rPr>
          <w:rFonts w:ascii="Times New Roman" w:eastAsia="Calibri" w:hAnsi="Times New Roman"/>
          <w:sz w:val="28"/>
          <w:szCs w:val="28"/>
        </w:rPr>
        <w:t xml:space="preserve">Т.С. Смирнова   «Курс лекций по транспортной безопасности» </w:t>
      </w:r>
    </w:p>
    <w:p w:rsidR="000A0767" w:rsidRPr="00705C82" w:rsidRDefault="000A0767" w:rsidP="000A0767">
      <w:pPr>
        <w:tabs>
          <w:tab w:val="left" w:pos="284"/>
        </w:tabs>
        <w:rPr>
          <w:rFonts w:ascii="Times New Roman" w:eastAsia="Calibri" w:hAnsi="Times New Roman"/>
          <w:color w:val="000000"/>
          <w:sz w:val="28"/>
          <w:szCs w:val="28"/>
        </w:rPr>
      </w:pPr>
      <w:r w:rsidRPr="00705C82">
        <w:rPr>
          <w:rFonts w:ascii="Times New Roman" w:eastAsia="Calibri" w:hAnsi="Times New Roman"/>
          <w:sz w:val="28"/>
          <w:szCs w:val="28"/>
        </w:rPr>
        <w:t>Эл</w:t>
      </w:r>
      <w:proofErr w:type="gramStart"/>
      <w:r w:rsidRPr="00705C82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705C8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705C82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Pr="00705C82">
        <w:rPr>
          <w:rFonts w:ascii="Times New Roman" w:eastAsia="Calibri" w:hAnsi="Times New Roman"/>
          <w:sz w:val="28"/>
          <w:szCs w:val="28"/>
        </w:rPr>
        <w:t xml:space="preserve">сточник:  «Транспортная безопасность» </w:t>
      </w:r>
      <w:hyperlink r:id="rId5" w:history="1">
        <w:r w:rsidRPr="00705C82">
          <w:rPr>
            <w:rFonts w:ascii="Times New Roman" w:eastAsia="Calibri" w:hAnsi="Times New Roman"/>
            <w:color w:val="000000"/>
            <w:sz w:val="28"/>
            <w:szCs w:val="28"/>
            <w:u w:val="single"/>
          </w:rPr>
          <w:t>https://e.lanbook.com/</w:t>
        </w:r>
      </w:hyperlink>
    </w:p>
    <w:p w:rsidR="000A0767" w:rsidRPr="00705C82" w:rsidRDefault="000A0767" w:rsidP="000A0767">
      <w:pPr>
        <w:tabs>
          <w:tab w:val="left" w:pos="284"/>
        </w:tabs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 w:rsidRPr="00705C82">
        <w:rPr>
          <w:rFonts w:ascii="Times New Roman" w:eastAsia="Calibri" w:hAnsi="Times New Roman"/>
          <w:color w:val="FF0000"/>
          <w:sz w:val="28"/>
          <w:szCs w:val="28"/>
        </w:rPr>
        <w:t xml:space="preserve">Домашнее задание:  </w:t>
      </w:r>
    </w:p>
    <w:p w:rsidR="000A0767" w:rsidRPr="00705C82" w:rsidRDefault="000A0767" w:rsidP="000A0767">
      <w:pPr>
        <w:tabs>
          <w:tab w:val="left" w:pos="284"/>
        </w:tabs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</w:rPr>
        <w:t>Выполнить практическое занятие № 6</w:t>
      </w:r>
    </w:p>
    <w:p w:rsidR="000A0767" w:rsidRPr="00705C82" w:rsidRDefault="000A0767" w:rsidP="000A0767">
      <w:pPr>
        <w:tabs>
          <w:tab w:val="left" w:pos="284"/>
        </w:tabs>
        <w:rPr>
          <w:rFonts w:ascii="Times New Roman" w:eastAsia="Calibri" w:hAnsi="Times New Roman"/>
          <w:color w:val="FF0000"/>
          <w:sz w:val="28"/>
          <w:szCs w:val="28"/>
        </w:rPr>
      </w:pPr>
      <w:r w:rsidRPr="00705C82">
        <w:rPr>
          <w:rFonts w:ascii="Times New Roman" w:eastAsia="Calibri" w:hAnsi="Times New Roman"/>
          <w:sz w:val="28"/>
          <w:szCs w:val="28"/>
        </w:rPr>
        <w:t xml:space="preserve">Выполнить задания до </w:t>
      </w:r>
      <w:r>
        <w:rPr>
          <w:rFonts w:ascii="Times New Roman" w:eastAsia="Calibri" w:hAnsi="Times New Roman"/>
          <w:color w:val="C00000"/>
          <w:sz w:val="28"/>
          <w:szCs w:val="28"/>
        </w:rPr>
        <w:t>21</w:t>
      </w:r>
      <w:r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 w:rsidRPr="00705C82">
        <w:rPr>
          <w:rFonts w:ascii="Times New Roman" w:eastAsia="Calibri" w:hAnsi="Times New Roman"/>
          <w:color w:val="C00000"/>
          <w:sz w:val="28"/>
          <w:szCs w:val="28"/>
        </w:rPr>
        <w:t xml:space="preserve"> декабря</w:t>
      </w:r>
      <w:r w:rsidRPr="00705C82">
        <w:rPr>
          <w:rFonts w:ascii="Times New Roman" w:eastAsia="Calibri" w:hAnsi="Times New Roman"/>
          <w:color w:val="FF0000"/>
          <w:sz w:val="28"/>
          <w:szCs w:val="28"/>
        </w:rPr>
        <w:t xml:space="preserve">  2020 г.</w:t>
      </w:r>
    </w:p>
    <w:p w:rsidR="000A0767" w:rsidRPr="00705C82" w:rsidRDefault="000A0767" w:rsidP="000A0767">
      <w:pPr>
        <w:tabs>
          <w:tab w:val="left" w:pos="284"/>
        </w:tabs>
        <w:rPr>
          <w:rFonts w:ascii="Times New Roman" w:eastAsia="Calibri" w:hAnsi="Times New Roman"/>
          <w:b/>
          <w:color w:val="333333"/>
          <w:sz w:val="28"/>
          <w:szCs w:val="28"/>
        </w:rPr>
      </w:pPr>
      <w:r w:rsidRPr="00705C82">
        <w:rPr>
          <w:rFonts w:ascii="Times New Roman" w:eastAsia="Calibri" w:hAnsi="Times New Roman"/>
          <w:sz w:val="28"/>
          <w:szCs w:val="28"/>
        </w:rPr>
        <w:t xml:space="preserve">Задания выслать на электронную почту: </w:t>
      </w:r>
      <w:hyperlink r:id="rId6" w:history="1">
        <w:r w:rsidRPr="00705C82">
          <w:rPr>
            <w:rFonts w:ascii="Times New Roman" w:eastAsia="Calibri" w:hAnsi="Times New Roman"/>
            <w:b/>
            <w:color w:val="0000FF" w:themeColor="hyperlink"/>
            <w:sz w:val="28"/>
            <w:szCs w:val="28"/>
            <w:u w:val="single"/>
          </w:rPr>
          <w:t>nata.kolovanchikova.80@mail.ru</w:t>
        </w:r>
      </w:hyperlink>
    </w:p>
    <w:p w:rsidR="000A0767" w:rsidRPr="004126C7" w:rsidRDefault="000A0767" w:rsidP="000A076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ВЫУЧИТЬ, 14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декабря на уроке будет ЗАЩИТА ПЗ № 6.</w:t>
      </w:r>
    </w:p>
    <w:p w:rsidR="000A0767" w:rsidRDefault="000A0767" w:rsidP="000A0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0767" w:rsidRPr="00DB35AB" w:rsidRDefault="000A0767" w:rsidP="000A0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AB">
        <w:rPr>
          <w:rFonts w:ascii="Times New Roman" w:hAnsi="Times New Roman"/>
          <w:b/>
          <w:sz w:val="28"/>
          <w:szCs w:val="28"/>
          <w:lang w:eastAsia="ru-RU"/>
        </w:rPr>
        <w:t>Практическая работа № 6</w:t>
      </w:r>
    </w:p>
    <w:p w:rsidR="000A0767" w:rsidRPr="00DB35AB" w:rsidRDefault="000A0767" w:rsidP="000A0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AB">
        <w:rPr>
          <w:rFonts w:ascii="Times New Roman" w:hAnsi="Times New Roman"/>
          <w:b/>
          <w:sz w:val="28"/>
          <w:szCs w:val="28"/>
          <w:lang w:eastAsia="ru-RU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АНВ»</w:t>
      </w:r>
    </w:p>
    <w:p w:rsidR="000A0767" w:rsidRPr="00DB35AB" w:rsidRDefault="000A0767" w:rsidP="000A0767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</w:p>
    <w:p w:rsidR="000A0767" w:rsidRPr="00DB35AB" w:rsidRDefault="000A0767" w:rsidP="000A0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AB"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Цель работы</w:t>
      </w:r>
      <w:r w:rsidRPr="00DB35AB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 xml:space="preserve">: </w:t>
      </w:r>
      <w:r w:rsidRPr="00DB35AB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изучить </w:t>
      </w:r>
      <w:r w:rsidRPr="00DB35AB">
        <w:rPr>
          <w:rFonts w:ascii="Times New Roman" w:hAnsi="Times New Roman"/>
          <w:sz w:val="24"/>
          <w:szCs w:val="24"/>
          <w:lang w:eastAsia="ru-RU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АНВ.</w:t>
      </w:r>
    </w:p>
    <w:p w:rsidR="000A0767" w:rsidRPr="00DB35AB" w:rsidRDefault="000A0767" w:rsidP="000A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A0767" w:rsidRPr="00DB35AB" w:rsidRDefault="000A0767" w:rsidP="000A0767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 w:rsidRPr="00DB35AB"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0A0767" w:rsidRPr="00DB35AB" w:rsidRDefault="000A0767" w:rsidP="000A0767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A0767" w:rsidRPr="00D74EA4" w:rsidRDefault="000A0767" w:rsidP="000A076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Первостепенные задачи по вопросу обеспечения транспортной безопасности, которые необходимо решить руководителю предприятия:</w:t>
      </w:r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206EA">
        <w:rPr>
          <w:rFonts w:ascii="Times New Roman" w:hAnsi="Times New Roman"/>
          <w:color w:val="000000"/>
          <w:sz w:val="24"/>
          <w:szCs w:val="24"/>
          <w:lang w:eastAsia="ru-RU"/>
        </w:rPr>
        <w:t>- Категорирование объектов транспортной инфраструктуры и транспортных средств (ФЗ №16 от 09.02.2007 г. «О транспортной безопасности», статья 6.</w:t>
      </w:r>
      <w:proofErr w:type="gramEnd"/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206EA">
        <w:rPr>
          <w:rFonts w:ascii="Times New Roman" w:hAnsi="Times New Roman"/>
          <w:color w:val="000000"/>
          <w:sz w:val="24"/>
          <w:szCs w:val="24"/>
          <w:lang w:eastAsia="ru-RU"/>
        </w:rPr>
        <w:t>- Оценка уязвимости объектов транспортной инфраструктуры  и транспортных средств от актов незаконного вмешательства (ФЗ № 16 от 09.02.2007 г.» О транспортной безопасности» Статья 5.</w:t>
      </w:r>
      <w:proofErr w:type="gramEnd"/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6EA">
        <w:rPr>
          <w:rFonts w:ascii="Times New Roman" w:hAnsi="Times New Roman"/>
          <w:color w:val="000000"/>
          <w:sz w:val="24"/>
          <w:szCs w:val="24"/>
          <w:lang w:eastAsia="ru-RU"/>
        </w:rPr>
        <w:t>- План обеспечения транспортной безопасности (ФЗ № 16 от 09.02.2007 г. «О транспортной безопасности», Статья 9)</w:t>
      </w:r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6EA">
        <w:rPr>
          <w:rFonts w:ascii="Times New Roman" w:hAnsi="Times New Roman"/>
          <w:color w:val="000000"/>
          <w:sz w:val="24"/>
          <w:szCs w:val="24"/>
          <w:lang w:eastAsia="ru-RU"/>
        </w:rPr>
        <w:t>- Реализация плана обеспечения транспортной безопасности объектов транспортной инфраструктуры (ФЗ № 16 от 09.02.2007 г. «О транспортной безопасности», Статья 9).</w:t>
      </w:r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06EA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Перечень основных документов по вопросу обеспечения транспортной безопасности на предприятии:</w:t>
      </w:r>
    </w:p>
    <w:p w:rsidR="000A0767" w:rsidRPr="00A206EA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Приказ о назначении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ответственных за обеспечение транспортной безопасности в субъекте транспортной инфраструктуры, лиц занимающих должность на объекте транспортной инфраструктуры и ответственных за обеспечение транспортной безопасности, лиц, занимающих должность на транспортном средстве и ответственных за обеспечение транспортной безопасности, персонала, чья деятельность непосредственно связана с обеспечением транспортной безопасности (с внесением в должностные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инструкции вопросов по реализации требований и мер по обеспечению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транспортной безопасности).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Регламенты и инструкции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ответственных должностных лиц.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Связанных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обеспечением транспортной безопасности.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Программа подготовки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обеспечению транспортной безопасности, план проведения учений и тренировок по обеспечению транспортной безопасности.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План – схема границ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охраняемого объекта с указанием зон транспортной безопасности.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Приказ и инструкция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организации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пропускного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режимов.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Документы по взаимодействию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территориальными подразделениями МВД, ФСБ, МЧС России по вопросам обеспечения транспортной безопасности.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Документы по взаимодействию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органами государственной власти и местного самоуправления по вопросам обеспечения транспортной безопасности.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- Сведения о наличии и состоянии </w:t>
      </w:r>
      <w:proofErr w:type="spellStart"/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инженерно</w:t>
      </w:r>
      <w:proofErr w:type="spellEnd"/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 технических систем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обеспечения транспортной безопасности (инженерных сооружений.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Предназначенных  для воспрепятствования несанкционированному проникновению в зону безопасности объекта транспортной инфраструктуры, а так же задержки или замедления проникновения нарушителя).</w:t>
      </w:r>
      <w:proofErr w:type="gramEnd"/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Сведения о наличии и состоянии технических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 обеспечения транспортной безопасности, средств сигнализации. Контроля доступа, досмотра, видеонаблюдения, аудио и видеозаписи, связи, освещения, сбора и обработки, приема и передачи информации.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Схема действий при тревогах «Угроза захвата», «Угроза взрыва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i/>
          <w:color w:val="000000"/>
          <w:sz w:val="24"/>
          <w:szCs w:val="24"/>
          <w:lang w:eastAsia="ru-RU"/>
        </w:rPr>
        <w:t>- Нормативные документы по транспортной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0767" w:rsidRPr="00D74EA4" w:rsidRDefault="000A0767" w:rsidP="000A07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проверки документов, наблюдения,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отношении ОТИ.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0767" w:rsidRPr="00D74EA4" w:rsidRDefault="000A0767" w:rsidP="000A07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b/>
          <w:color w:val="000000"/>
          <w:sz w:val="24"/>
          <w:szCs w:val="24"/>
          <w:lang w:eastAsia="ru-RU"/>
        </w:rPr>
        <w:t>1. Порядок проверки документов, наблюдения, собеседования силами транспортной безопасности при патрулировании.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 Порядок проверки документов, наблюдения, собеседования силами транспортной безопасности при патрулировании зон транспортной безопасности.</w:t>
      </w:r>
    </w:p>
    <w:p w:rsidR="000A0767" w:rsidRDefault="000A0767" w:rsidP="000A07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 Порядок проверки документов, наблюдения, собеседования силами транспортной безопасности при патрулировании зоны свободного доступа.</w:t>
      </w:r>
    </w:p>
    <w:p w:rsidR="000A0767" w:rsidRPr="00D74EA4" w:rsidRDefault="000A0767" w:rsidP="000A07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b/>
          <w:color w:val="000000"/>
          <w:sz w:val="24"/>
          <w:szCs w:val="24"/>
          <w:lang w:eastAsia="ru-RU"/>
        </w:rPr>
        <w:t>2. Порядок проверки документов группой быстрого реагирования при задержании нарушителя.</w:t>
      </w:r>
    </w:p>
    <w:p w:rsidR="000A0767" w:rsidRPr="00D74EA4" w:rsidRDefault="000A0767" w:rsidP="000A07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4EA4">
        <w:rPr>
          <w:rFonts w:ascii="Times New Roman" w:hAnsi="Times New Roman"/>
          <w:b/>
          <w:color w:val="000000"/>
          <w:sz w:val="24"/>
          <w:szCs w:val="24"/>
          <w:lang w:eastAsia="ru-RU"/>
        </w:rPr>
        <w:t>3. Порядок оценки данных инженерно-технических систем и средств обеспечения транспортной безопасности в отношении ОТИ.</w:t>
      </w:r>
    </w:p>
    <w:p w:rsidR="000A0767" w:rsidRPr="00A206EA" w:rsidRDefault="000A0767" w:rsidP="000A07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0767" w:rsidRPr="00DB35AB" w:rsidRDefault="000A0767" w:rsidP="000A0767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A0767" w:rsidRPr="00DB35AB" w:rsidRDefault="000A0767" w:rsidP="000A0767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A0767" w:rsidRPr="00DB35AB" w:rsidRDefault="000A0767" w:rsidP="000A07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35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Вывод: </w:t>
      </w:r>
    </w:p>
    <w:p w:rsidR="000A0767" w:rsidRDefault="000A0767" w:rsidP="000A0767"/>
    <w:p w:rsidR="003D6419" w:rsidRDefault="003D6419"/>
    <w:sectPr w:rsidR="003D6419" w:rsidSect="000A07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6"/>
    <w:rsid w:val="000A0767"/>
    <w:rsid w:val="003D6419"/>
    <w:rsid w:val="007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.kolovanchikova.80@mail.ru" TargetMode="External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2020-12-12T19:22:00Z</dcterms:created>
  <dcterms:modified xsi:type="dcterms:W3CDTF">2020-12-12T19:26:00Z</dcterms:modified>
</cp:coreProperties>
</file>