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79" w:rsidRDefault="00387179" w:rsidP="00387179">
      <w:pPr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fldChar w:fldCharType="begin"/>
      </w:r>
      <w:r>
        <w:rPr>
          <w:rFonts w:eastAsia="Times New Roman"/>
          <w:lang w:eastAsia="ru-RU"/>
        </w:rPr>
        <w:instrText xml:space="preserve"> HYPERLINK "mailto:irsa1205@mail.ru" </w:instrText>
      </w:r>
      <w:r>
        <w:rPr>
          <w:rFonts w:eastAsia="Times New Roman"/>
          <w:lang w:eastAsia="ru-RU"/>
        </w:rPr>
        <w:fldChar w:fldCharType="separate"/>
      </w:r>
      <w:r>
        <w:rPr>
          <w:rStyle w:val="a5"/>
          <w:rFonts w:ascii="Times New Roman" w:eastAsia="Times New Roman" w:hAnsi="Times New Roman"/>
          <w:b/>
          <w:sz w:val="24"/>
          <w:szCs w:val="24"/>
          <w:lang w:val="en-US" w:eastAsia="ru-RU"/>
        </w:rPr>
        <w:t>irsa</w:t>
      </w:r>
      <w:r>
        <w:rPr>
          <w:rStyle w:val="a5"/>
          <w:rFonts w:ascii="Times New Roman" w:eastAsia="Times New Roman" w:hAnsi="Times New Roman"/>
          <w:b/>
          <w:sz w:val="24"/>
          <w:szCs w:val="24"/>
          <w:lang w:eastAsia="ru-RU"/>
        </w:rPr>
        <w:t>1205@</w:t>
      </w:r>
      <w:r>
        <w:rPr>
          <w:rStyle w:val="a5"/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>
        <w:rPr>
          <w:rStyle w:val="a5"/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Style w:val="a5"/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r>
        <w:rPr>
          <w:rFonts w:eastAsia="Times New Roman"/>
          <w:lang w:eastAsia="ru-RU"/>
        </w:rPr>
        <w:fldChar w:fldCharType="end"/>
      </w:r>
    </w:p>
    <w:p w:rsid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Выполнить к следующему уроку</w:t>
      </w:r>
    </w:p>
    <w:p w:rsid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7179" w:rsidRPr="00387179" w:rsidRDefault="00387179" w:rsidP="0038717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Тема 4.3. Речевые ошибки.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Составление текстов с использованием однокоренных слов, </w:t>
      </w:r>
      <w:r w:rsidRPr="003871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слов одной структуры</w:t>
      </w:r>
    </w:p>
    <w:p w:rsidR="00387179" w:rsidRPr="00387179" w:rsidRDefault="00387179" w:rsidP="0038717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Речевые ошибки, вызванные неправильным выбором слова</w:t>
      </w:r>
    </w:p>
    <w:p w:rsidR="00387179" w:rsidRPr="00387179" w:rsidRDefault="00387179" w:rsidP="00387179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3871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Предметная неточность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Выбор слова может быть обусловлен многими факторами, один из главных среди них – предметная точность, то есть соответствие содержания речи тому кругу предметов, явлений действительности, которые речью отображаются.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Например, в произведениях современных писателей встречаются факты неверного выбора слова, обусловленного незнанием предмета речи.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В барабане браунинга семь патронов (у браунинга нет барабана).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Вагонные слесари... постукивают молотком по чугунным колесам (колеса поездов изготовляются из стали)</w:t>
      </w:r>
    </w:p>
    <w:p w:rsidR="00387179" w:rsidRPr="00387179" w:rsidRDefault="00387179" w:rsidP="00387179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38717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3871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Двусмысленность высказывания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Неправильный выбор лексических средств зачастую приводит к тому, что слово или сочетание в контексте приобретает двойной смысл, тем самым заметно снижается точность речи.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 xml:space="preserve">Так, в газетном очерке о враче, желающем получить новое жильё, встречается следующая фраза: </w:t>
      </w:r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«И вот 15 квадратных метров замечательного хирурга превращаются в замкнутый круг» (15 </w:t>
      </w:r>
      <w:proofErr w:type="spellStart"/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кв</w:t>
      </w:r>
      <w:proofErr w:type="gramStart"/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.м</w:t>
      </w:r>
      <w:proofErr w:type="gramEnd"/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етров</w:t>
      </w:r>
      <w:proofErr w:type="spellEnd"/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: это площадь квартиры или площадь тела хирурга?).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поздравительной речи, адресованной работникам сферы обслуживания и торговли, встречается следующее высказывание: </w:t>
      </w:r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Сегодня вы представляете, пожалуй, самую сложную, самую проблемную сферу нашей жизни... (представлять: составлять или знакомить?)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К двусмысленности приводит и неудачная метафоризация речи, связанная с наложением прямого и переносного значений слова. См. следующее высказывания.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Скоро центр города загорится ярким пламенем. На улице Ленина установят новые фонари</w:t>
      </w:r>
      <w:proofErr w:type="gramStart"/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gramEnd"/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proofErr w:type="gramStart"/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з</w:t>
      </w:r>
      <w:proofErr w:type="gramEnd"/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агорится ярким пламенем: будет охвачен огнём или будет освещен фонарями?)</w:t>
      </w:r>
    </w:p>
    <w:p w:rsidR="00387179" w:rsidRPr="00387179" w:rsidRDefault="00387179" w:rsidP="00387179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38717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3871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Нарушение логики высказывания (алогизм)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Предметно-логические связи между явлениями окружающего мира должны определять выбор слов, их обозначающих. Несоблюдение этого принципа приводит к нарушению логики речи – алогизму. Алогизм как речевая ошибка проявляется в следующих высказываниях.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Недостоверные факты</w:t>
      </w:r>
      <w:r w:rsidR="008C2FE1" w:rsidRPr="008C2F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должны настораживать (факт ‘событие, явление, имеющее место в действительности’ не может быть недостоверным, то есть не находящим подтверждения в действительности).</w:t>
      </w:r>
    </w:p>
    <w:p w:rsidR="00387179" w:rsidRPr="00387179" w:rsidRDefault="00387179" w:rsidP="00387179">
      <w:p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Друзья были ровесниками, но одному было шестнадцать лет, а другому уже исполнилось восемнадцать</w:t>
      </w:r>
      <w:proofErr w:type="gramStart"/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gramEnd"/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proofErr w:type="gramStart"/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л</w:t>
      </w:r>
      <w:proofErr w:type="gramEnd"/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юди разного возраста не являются ровесниками).</w:t>
      </w:r>
    </w:p>
    <w:p w:rsidR="00387179" w:rsidRPr="00387179" w:rsidRDefault="00387179" w:rsidP="00387179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8C2FE1" w:rsidRPr="008C2FE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3871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Нежелательные ассоциации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Эта речевая ошибка иллюстрируется следующим высказыванием: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Женщина около сорока ловко </w:t>
      </w:r>
      <w:proofErr w:type="spellStart"/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вскарабкаласьв</w:t>
      </w:r>
      <w:proofErr w:type="spellEnd"/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кабину.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 xml:space="preserve">Здесь неудачный выбор глагола </w:t>
      </w:r>
      <w:proofErr w:type="spellStart"/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вскарабкаласьприменительно</w:t>
      </w:r>
      <w:proofErr w:type="spellEnd"/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 xml:space="preserve"> к человеку обусловлен нежелательной ассоциацией с обезьянкой.</w:t>
      </w:r>
    </w:p>
    <w:p w:rsidR="00387179" w:rsidRPr="00387179" w:rsidRDefault="00387179" w:rsidP="00387179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8C2FE1" w:rsidRPr="008C2FE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3871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Неудачный выбор образных средств языка</w:t>
      </w:r>
    </w:p>
    <w:p w:rsidR="008C2FE1" w:rsidRDefault="008C2FE1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87179" w:rsidRPr="00387179">
        <w:rPr>
          <w:rFonts w:ascii="Times New Roman" w:eastAsia="Times New Roman" w:hAnsi="Times New Roman"/>
          <w:sz w:val="24"/>
          <w:szCs w:val="24"/>
          <w:lang w:eastAsia="ru-RU"/>
        </w:rPr>
        <w:t xml:space="preserve">Употребление метафор, сравнений, эпитетов, перифраз, гипербол и других образных средств речи, в которых слова используются не в прямом, а в переносном значении, придает речи эмоциональную окраску, риторичность, образность, яркость. 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Употребление средств выразительности должно быть содержательно и стилистически оправдано. Иначе получаются следующие высказывания, вызывающие улыбку: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Монтажники пересекли экватор монтажных работ.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Угнанный автомобиль унес две молодые жизни.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Судья был такой же простой и скромный, как и его кабинет.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Стюардесса посмотрела на меня нежным глазом и пропустила вперед.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Больше жизни он полюбил свою профессию землекопа за ее особую, скромную, неброскую красоту.</w:t>
      </w:r>
    </w:p>
    <w:p w:rsidR="00387179" w:rsidRPr="00387179" w:rsidRDefault="008C2FE1" w:rsidP="0038717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8C2FE1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6. </w:t>
      </w:r>
      <w:r w:rsidR="00387179" w:rsidRPr="00387179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Неблагозвучие слова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Благозвучие речи – это наиболее совершенное, с точки зрения говорящих на данном языке, сочетание звуков, удобное для произношения и приятное для слуха. Требования благозвучия относятся не только к устной речи, но и к письменной.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Существуют законы благозвучия русской речи. Их всего четыре. Вот их условные названия:</w:t>
      </w:r>
    </w:p>
    <w:p w:rsidR="00387179" w:rsidRPr="00387179" w:rsidRDefault="00387179" w:rsidP="0038717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сочетаемость звуков в русском языке;</w:t>
      </w:r>
    </w:p>
    <w:p w:rsidR="00387179" w:rsidRPr="00387179" w:rsidRDefault="00387179" w:rsidP="0038717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эстетическая оценка звуков русского языка;</w:t>
      </w:r>
    </w:p>
    <w:p w:rsidR="00387179" w:rsidRPr="00387179" w:rsidRDefault="00387179" w:rsidP="0038717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частота повторения звуков в речи;</w:t>
      </w:r>
    </w:p>
    <w:p w:rsidR="00387179" w:rsidRPr="00387179" w:rsidRDefault="00387179" w:rsidP="0038717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длина слова.</w:t>
      </w:r>
    </w:p>
    <w:p w:rsidR="00387179" w:rsidRPr="00387179" w:rsidRDefault="00387179" w:rsidP="00387179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8C2FE1" w:rsidRPr="008C2FE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3871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«Паразитная» рифма и неуместная ритмизация прозы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Случайная («паразитная») рифма в прозаическом тексте крайне нежелательна.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Это выставка-продажа бельевого трикотажа.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Привлекает внимание мраморное здание.</w:t>
      </w:r>
    </w:p>
    <w:p w:rsidR="00387179" w:rsidRPr="00387179" w:rsidRDefault="008C2FE1" w:rsidP="00387179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2FE1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="00387179" w:rsidRPr="003871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Нарушение лексической сочетаемости как речевая ошибка и стилистический прием</w:t>
      </w:r>
    </w:p>
    <w:p w:rsidR="008C2FE1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сочетаемости определяют способность (или неспособность) сочетаться с другими слова в рамках предложения. 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Сочетаемость может быть</w:t>
      </w:r>
    </w:p>
    <w:p w:rsidR="00387179" w:rsidRPr="00387179" w:rsidRDefault="00387179" w:rsidP="0038717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свободной</w:t>
      </w:r>
      <w:proofErr w:type="gramEnd"/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, широкой: напр. слова стол, лампа, карандаш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могут сочетаться с множеством слов.</w:t>
      </w:r>
    </w:p>
    <w:p w:rsidR="00387179" w:rsidRPr="00387179" w:rsidRDefault="00387179" w:rsidP="0038717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ограниченной, узкой: мор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softHyphen/>
        <w:t>гат</w:t>
      </w:r>
      <w:proofErr w:type="gramStart"/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ь(</w:t>
      </w:r>
      <w:proofErr w:type="gramEnd"/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глазами),узы(брака, дружбы, семейные),замкнуть(цепь),откупорить(бутылку, бочку)</w:t>
      </w:r>
    </w:p>
    <w:p w:rsidR="00387179" w:rsidRPr="00387179" w:rsidRDefault="00387179" w:rsidP="0038717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единичной</w:t>
      </w:r>
      <w:proofErr w:type="gramEnd"/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: закадычный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(друг), КАРИЕ (глаза).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Эти и подобные им сочетания придают художественной речи образность, выразительность, эмоциональность, а стилю писателя – индивидуальность.</w:t>
      </w:r>
    </w:p>
    <w:p w:rsidR="00387179" w:rsidRPr="00387179" w:rsidRDefault="008C2FE1" w:rsidP="0038717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8C2FE1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9.</w:t>
      </w:r>
      <w:r w:rsidR="00387179" w:rsidRPr="00387179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Речевая избыточность, ее виды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К неточности высказывания приводит речевая избыточность, которая связана с двумя речевыми ошибками – тавтологией и плеоназмом.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Тавтология</w:t>
      </w:r>
      <w:r w:rsidRPr="003871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греч.tauto‘то</w:t>
      </w:r>
      <w:proofErr w:type="spellEnd"/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 xml:space="preserve"> же самое’ +</w:t>
      </w:r>
      <w:proofErr w:type="spellStart"/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logos‘слово</w:t>
      </w:r>
      <w:proofErr w:type="spellEnd"/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’) как речевая ошибка понимается двояко: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1) немотивированное повторение в предложении однокоренных слов.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Следует</w:t>
      </w:r>
      <w:r w:rsidR="008C2FE1" w:rsidRPr="008C2F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отметить</w:t>
      </w:r>
      <w:r w:rsidR="008C2FE1" w:rsidRPr="008C2F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следующие</w:t>
      </w:r>
      <w:r w:rsidR="008C2FE1" w:rsidRPr="008C2F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особенности произведения.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К недостаткам</w:t>
      </w:r>
      <w:r w:rsidR="008C2FE1" w:rsidRPr="008C2F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пособия можно отнести</w:t>
      </w:r>
      <w:r w:rsidR="008C2FE1" w:rsidRPr="008C2F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недостаточное</w:t>
      </w:r>
      <w:r w:rsidR="008C2FE1" w:rsidRPr="008C2F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количество иллюстративного материала.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2) повторение сказанного другими словами, не вносящее ничего нового (</w:t>
      </w:r>
      <w:proofErr w:type="spellStart"/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тождесловие</w:t>
      </w:r>
      <w:proofErr w:type="spellEnd"/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). Авторские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слова – это слова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автора.</w:t>
      </w:r>
    </w:p>
    <w:p w:rsidR="008C2FE1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Часто встречаются следующие сочетания слов, которые следует</w:t>
      </w:r>
      <w:proofErr w:type="gramStart"/>
      <w:r w:rsidRPr="0038717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proofErr w:type="gramEnd"/>
      <w:r w:rsidRPr="0038717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proofErr w:type="gramStart"/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читать плеоназмами: прейскурант цен (прейскурант – это список цен); </w:t>
      </w:r>
    </w:p>
    <w:p w:rsidR="008C2FE1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странный парадокс (парадокс – это и есть странное явление, мнение, расходящееся с общепринятыми мнениями); </w:t>
      </w:r>
    </w:p>
    <w:p w:rsidR="008C2FE1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свободная вакан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softHyphen/>
        <w:t>сия (вакансия – это свободная, незаме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щенная должность); </w:t>
      </w:r>
    </w:p>
    <w:p w:rsidR="008C2FE1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каждая минута времени (минута всегда связана с понятием времени); </w:t>
      </w:r>
    </w:p>
    <w:p w:rsidR="008C2FE1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 xml:space="preserve">в апреле месяце (в слове апрель уже заключено понятие месяца); </w:t>
      </w:r>
    </w:p>
    <w:p w:rsidR="008C2FE1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промышленная индустрия (индустрия – это то же, что промышленность); </w:t>
      </w:r>
    </w:p>
    <w:p w:rsidR="008C2FE1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 xml:space="preserve">отступить назад (отступить – отойти, отодвинуться назад); </w:t>
      </w:r>
    </w:p>
    <w:p w:rsidR="008C2FE1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впервые знакомиться (знакомиться означает именно первую встречу). 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Существуют два способа исправления ошибок, связанных с </w:t>
      </w:r>
      <w:proofErr w:type="gramStart"/>
      <w:r w:rsidRPr="00387179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речевой</w:t>
      </w:r>
      <w:proofErr w:type="gramEnd"/>
      <w:r w:rsidRPr="00387179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 избыточность: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1) удаление лишнего слова, сокращение высказывания.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На последней сессии городского собрания депутаты обсудили вновь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принятые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законы (тавтология) – На последней сессии городского собрания депутаты обсудили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вновь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принятые законы.</w:t>
      </w:r>
    </w:p>
    <w:p w:rsidR="008C2FE1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В сентябре месяце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планируется оснастить предприятие новой техникой (плеоназм: сентябрь предполагает понятие месяца) – 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сентябре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планируется оснастить предприятие новой техникой.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2) замена лишнего слова, изменение фразы.</w:t>
      </w:r>
    </w:p>
    <w:p w:rsidR="008C2FE1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Студенческая биржа труда была сформирована в форме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отдельного подразделения, действующего при университете (тавтология) – 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Студенческая биржа труда была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сформирована в виде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отдельного подразделения, действующего при университете.</w:t>
      </w:r>
    </w:p>
    <w:p w:rsidR="008C2FE1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Уче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и инженеры призваны дви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softHyphen/>
        <w:t>гать вперед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научно-технический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прогресс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 xml:space="preserve">(плеоназм: прогресс – это и есть движение вперед) – 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Уче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ные, инженеры, рационализаторы, изобретатели призваны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содействовать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научно-техническому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прогрессу.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Однако встречаются случаи, когда повтор однокоренных слов или слов с близким лексическим значением мотивирован задачами речи, поэтому не будет считаться речевой ошибкой: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1) в художественной речи с целью повышения выразительности:</w:t>
      </w:r>
    </w:p>
    <w:p w:rsidR="00387179" w:rsidRPr="00387179" w:rsidRDefault="00387179" w:rsidP="0038717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лексический повтор как стилистическое средство: И ближе, ближе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все звучал грузинки голос молодой (М. Лермонтов);</w:t>
      </w:r>
    </w:p>
    <w:p w:rsidR="00387179" w:rsidRPr="00387179" w:rsidRDefault="00387179" w:rsidP="0038717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градация, построенная на синонимах: Осенью ковыльные степи совершенно изменяются и получают свой особенный, самобытный, ни с чем не сходный вид (С. Т. Аксаков);</w:t>
      </w:r>
    </w:p>
    <w:p w:rsidR="008C2FE1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 xml:space="preserve">2) в официально-деловой речи с целью достижения точности и однозначности высказывания: 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органах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власти,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органа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местного самоуправления,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учреждениях республик они употребляются наряду с государственным языком Российской Федерации (из ст. 68 Конституции РФ);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3) в устойчивых выражениях фольклорного и разговорного характера: знать не знаю, ведать не ведаю.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4) в случаях отсутствия возможности синонимической замены (это вынужденная тавтология): словарь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иностранных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слов.</w:t>
      </w:r>
    </w:p>
    <w:p w:rsidR="00387179" w:rsidRPr="00387179" w:rsidRDefault="008C2FE1" w:rsidP="0038717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8C2FE1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10.</w:t>
      </w:r>
      <w:r w:rsidR="00387179" w:rsidRPr="00387179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Речевая недостаточность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Недостаточность высказывания – это немотивированный пропуск слова, снижающий точность речи и затрудняющий её понимание.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Кто не выполняет правил безопасности, может поплатиться (не хватает слова жизнью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здоровьем).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На плечи фермера ложится ответственность за содержание и сохранность (не хватает слов скота, имущества, урожая).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Касса получает за товары </w:t>
      </w:r>
      <w:proofErr w:type="gramStart"/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ясельного</w:t>
      </w:r>
      <w:proofErr w:type="gramEnd"/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 (не хватает слов деньги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C2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для детей).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Проблемы, по которым переговоры, имеют принципиальное значение (не </w:t>
      </w:r>
      <w:proofErr w:type="gramStart"/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хватает слова ведутся</w:t>
      </w:r>
      <w:proofErr w:type="gramEnd"/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87179" w:rsidRPr="00387179" w:rsidRDefault="008C2FE1" w:rsidP="00387179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2F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 </w:t>
      </w:r>
      <w:r w:rsidR="00387179" w:rsidRPr="003871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Употребление синонимов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Синонимы 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(греч</w:t>
      </w:r>
      <w:r w:rsidRPr="0038717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 </w:t>
      </w:r>
      <w:proofErr w:type="spellStart"/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synonymos‘одноименный</w:t>
      </w:r>
      <w:proofErr w:type="spellEnd"/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’) – это слова, близкие или тождественные по своему значению, выражающие одно и то же понятие, но различающиеся или оттенками значения, или стилистической окраской, или и тем и другим. Синонимы, как правило, принадлежат к одной и той же части речи и выступают как взаимозаменяемые элементы высказывания: неприятный, противный, отвратительный, мерзостный, омерзительный.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Различаются следующие разновидности синонимов.</w:t>
      </w:r>
    </w:p>
    <w:p w:rsidR="003066E2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 Синонимы абсолютные (дублеты) – слова, полностью совпадающие по значению и употреблению, с возможным расхождением в сочетаемости: </w:t>
      </w:r>
      <w:r w:rsidRPr="00387179">
        <w:rPr>
          <w:rFonts w:ascii="Times New Roman" w:eastAsia="Times New Roman" w:hAnsi="Times New Roman"/>
          <w:i/>
          <w:sz w:val="24"/>
          <w:szCs w:val="24"/>
          <w:lang w:eastAsia="ru-RU"/>
        </w:rPr>
        <w:t>бегемот – гиппопотам; языкознание – языковедение</w:t>
      </w: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2 Синонимы идеографические – это синонимы, различающиеся оттенками значения: горячий – жаркий – жгучий – знойный – обжигающий – палящий; скорый – быстрый – проворный – стремительный; робкий – несмелый – боязливый – трусливый.</w:t>
      </w:r>
      <w:proofErr w:type="gramEnd"/>
    </w:p>
    <w:p w:rsidR="003066E2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 xml:space="preserve">3 Синонимы контекстуальные – это слова, сближающиеся своими значениями в условиях контекста. 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Например, однородность приводимых ниже определений вызвана контекстуальным их сближением: веселый, добродушный смех; душная, гнетущая темнота; гордый, храбрый вид; пустынный, неприветливый дом; суровый, упрямый старик; тяжелое, злое чувство; хриплый, придушенный голос.</w:t>
      </w:r>
      <w:proofErr w:type="gramEnd"/>
    </w:p>
    <w:p w:rsidR="003066E2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 xml:space="preserve">4 Синонимы стилистические – синонимы, совпадающие по значению, но различающиеся принадлежностью к различным стилям речи, степенью употребительности, экспрессивной окраской и т.п.: </w:t>
      </w:r>
    </w:p>
    <w:p w:rsidR="00387179" w:rsidRPr="00387179" w:rsidRDefault="00387179" w:rsidP="00387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87179">
        <w:rPr>
          <w:rFonts w:ascii="Times New Roman" w:eastAsia="Times New Roman" w:hAnsi="Times New Roman"/>
          <w:sz w:val="24"/>
          <w:szCs w:val="24"/>
          <w:lang w:eastAsia="ru-RU"/>
        </w:rPr>
        <w:t>растратить (нейтральное) – расточить (книжное) – растранжирить (разговорное); беседовать (общеупотребительное) – гуторить (диалектное); лицо (литературное) – рожа (просторечное); вместе (современное) – вкупе (устарелое); лоб (нейтральное) – чело (высокое), наказание (нейтральное) – возмездие (высокое), строитель (нейтральное) – зодчий (высокое).</w:t>
      </w:r>
      <w:proofErr w:type="gramEnd"/>
    </w:p>
    <w:p w:rsidR="003066E2" w:rsidRDefault="003066E2" w:rsidP="003066E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066E2" w:rsidRDefault="003066E2" w:rsidP="003066E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3066E2"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ru-RU"/>
        </w:rPr>
        <w:t>ЗАДАНИЕ</w:t>
      </w:r>
    </w:p>
    <w:p w:rsidR="003066E2" w:rsidRDefault="003066E2" w:rsidP="003066E2">
      <w:pPr>
        <w:pStyle w:val="a4"/>
        <w:numPr>
          <w:ilvl w:val="0"/>
          <w:numId w:val="8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3066E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Внимательно прочитайте правила.</w:t>
      </w:r>
    </w:p>
    <w:p w:rsidR="003066E2" w:rsidRPr="003066E2" w:rsidRDefault="003066E2" w:rsidP="003066E2">
      <w:pPr>
        <w:pStyle w:val="a4"/>
        <w:numPr>
          <w:ilvl w:val="0"/>
          <w:numId w:val="8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3066E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Найдите</w:t>
      </w:r>
      <w:r w:rsidRPr="003066E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, какое слово — </w:t>
      </w:r>
      <w:r w:rsidRPr="003066E2"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лишнее </w:t>
      </w:r>
      <w:r w:rsidRPr="003066E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 напишите предложение правильно</w:t>
      </w:r>
    </w:p>
    <w:p w:rsidR="003066E2" w:rsidRPr="003066E2" w:rsidRDefault="003066E2" w:rsidP="003066E2">
      <w:pPr>
        <w:pStyle w:val="a4"/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6E2" w:rsidRPr="003066E2" w:rsidRDefault="003066E2" w:rsidP="003066E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6E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Птенцы падают вниз на землю.</w:t>
      </w:r>
    </w:p>
    <w:p w:rsidR="003066E2" w:rsidRPr="003066E2" w:rsidRDefault="003066E2" w:rsidP="003066E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6E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Начало в 19 часов вечера.</w:t>
      </w:r>
    </w:p>
    <w:p w:rsidR="003066E2" w:rsidRPr="003066E2" w:rsidRDefault="003066E2" w:rsidP="003066E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6E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декабре было отмечено шесть самовольных прогулов.</w:t>
      </w:r>
    </w:p>
    <w:p w:rsidR="003066E2" w:rsidRPr="003066E2" w:rsidRDefault="003066E2" w:rsidP="003066E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6E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Проработал пять лет, не получая ни копейки денег.</w:t>
      </w:r>
    </w:p>
    <w:p w:rsidR="003066E2" w:rsidRPr="003066E2" w:rsidRDefault="003066E2" w:rsidP="003066E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6E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 моему личному мнению, выставка не вызвала повышенного интереса.</w:t>
      </w:r>
    </w:p>
    <w:p w:rsidR="003066E2" w:rsidRPr="003066E2" w:rsidRDefault="003066E2" w:rsidP="003066E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6E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 задирайте нос кверху!</w:t>
      </w:r>
    </w:p>
    <w:p w:rsidR="003066E2" w:rsidRPr="003066E2" w:rsidRDefault="003066E2" w:rsidP="003066E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6E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 самые ближайшие дни мы это выясним.</w:t>
      </w:r>
    </w:p>
    <w:p w:rsidR="003066E2" w:rsidRPr="003066E2" w:rsidRDefault="003066E2" w:rsidP="003066E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6E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Взаимоотношения между супругами улучшились.</w:t>
      </w:r>
    </w:p>
    <w:p w:rsidR="003066E2" w:rsidRPr="003066E2" w:rsidRDefault="003066E2" w:rsidP="003066E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6E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Ошибки чтеца неприятно резали слух.</w:t>
      </w:r>
    </w:p>
    <w:p w:rsidR="003066E2" w:rsidRPr="003066E2" w:rsidRDefault="003066E2" w:rsidP="003066E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6E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литературном наследии писателя большое и видное место занимает разоблачение ложных эстетических установок.</w:t>
      </w:r>
      <w:r w:rsidRPr="003066E2">
        <w:rPr>
          <w:rFonts w:ascii="Times New Roman" w:eastAsia="Times New Roman" w:hAnsi="Times New Roman"/>
          <w:sz w:val="24"/>
          <w:szCs w:val="24"/>
          <w:lang w:eastAsia="ru-RU"/>
        </w:rPr>
        <w:br/>
        <w:t>Вольнолюбивая тема является основным лейтмотивом всего творчества Некрасова.</w:t>
      </w:r>
    </w:p>
    <w:p w:rsidR="003066E2" w:rsidRPr="003066E2" w:rsidRDefault="003066E2" w:rsidP="003066E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6E2">
        <w:rPr>
          <w:rFonts w:ascii="Times New Roman" w:eastAsia="Times New Roman" w:hAnsi="Times New Roman"/>
          <w:sz w:val="24"/>
          <w:szCs w:val="24"/>
          <w:lang w:eastAsia="ru-RU"/>
        </w:rPr>
        <w:t>На самом деле Хлестаков — человек, очень оторванный от жизненной реальности.</w:t>
      </w:r>
    </w:p>
    <w:p w:rsidR="003066E2" w:rsidRPr="003066E2" w:rsidRDefault="003066E2" w:rsidP="003066E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6E2">
        <w:rPr>
          <w:rFonts w:ascii="Times New Roman" w:eastAsia="Times New Roman" w:hAnsi="Times New Roman"/>
          <w:sz w:val="24"/>
          <w:szCs w:val="24"/>
          <w:lang w:eastAsia="ru-RU"/>
        </w:rPr>
        <w:t>Новый сплав — великолепный сварочный материал для электросварки стальных изделий</w:t>
      </w:r>
    </w:p>
    <w:p w:rsidR="003066E2" w:rsidRPr="003066E2" w:rsidRDefault="003066E2" w:rsidP="003066E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6E2">
        <w:rPr>
          <w:rFonts w:ascii="Times New Roman" w:eastAsia="Times New Roman" w:hAnsi="Times New Roman"/>
          <w:sz w:val="24"/>
          <w:szCs w:val="24"/>
          <w:lang w:eastAsia="ru-RU"/>
        </w:rPr>
        <w:t>Все учащиеся своевременно выполнили заданное задание.</w:t>
      </w:r>
    </w:p>
    <w:p w:rsidR="003066E2" w:rsidRPr="003066E2" w:rsidRDefault="003066E2" w:rsidP="003066E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6E2">
        <w:rPr>
          <w:rFonts w:ascii="Times New Roman" w:eastAsia="Times New Roman" w:hAnsi="Times New Roman"/>
          <w:sz w:val="24"/>
          <w:szCs w:val="24"/>
          <w:lang w:eastAsia="ru-RU"/>
        </w:rPr>
        <w:t>Между различными традициями общей языковой дидактики существуют заметные различия.</w:t>
      </w:r>
    </w:p>
    <w:p w:rsidR="003066E2" w:rsidRPr="003066E2" w:rsidRDefault="003066E2" w:rsidP="003066E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6E2">
        <w:rPr>
          <w:rFonts w:ascii="Times New Roman" w:eastAsia="Times New Roman" w:hAnsi="Times New Roman"/>
          <w:sz w:val="24"/>
          <w:szCs w:val="24"/>
          <w:lang w:eastAsia="ru-RU"/>
        </w:rPr>
        <w:t>Загрязнение атмосферного воздуха — животрепещущая и актуальная проблема нашего века.</w:t>
      </w:r>
    </w:p>
    <w:p w:rsidR="003066E2" w:rsidRPr="003066E2" w:rsidRDefault="003066E2" w:rsidP="003066E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6E2">
        <w:rPr>
          <w:rFonts w:ascii="Times New Roman" w:eastAsia="Times New Roman" w:hAnsi="Times New Roman"/>
          <w:sz w:val="24"/>
          <w:szCs w:val="24"/>
          <w:lang w:eastAsia="ru-RU"/>
        </w:rPr>
        <w:t>Беседа, которую мы провели, подошла к своему завершающему концу</w:t>
      </w:r>
    </w:p>
    <w:p w:rsidR="003066E2" w:rsidRPr="003066E2" w:rsidRDefault="003066E2" w:rsidP="003066E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6E2">
        <w:rPr>
          <w:rFonts w:ascii="Times New Roman" w:eastAsia="Times New Roman" w:hAnsi="Times New Roman"/>
          <w:sz w:val="24"/>
          <w:szCs w:val="24"/>
          <w:lang w:eastAsia="ru-RU"/>
        </w:rPr>
        <w:t>Наружная внешность героини достаточно привлекательна.</w:t>
      </w:r>
    </w:p>
    <w:p w:rsidR="003066E2" w:rsidRPr="003066E2" w:rsidRDefault="003066E2" w:rsidP="003066E2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66E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9C5ADD" w:rsidRDefault="009C5ADD"/>
    <w:sectPr w:rsidR="009C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D2C"/>
    <w:multiLevelType w:val="hybridMultilevel"/>
    <w:tmpl w:val="8E40B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05ECB"/>
    <w:multiLevelType w:val="multilevel"/>
    <w:tmpl w:val="AAFA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5237B"/>
    <w:multiLevelType w:val="multilevel"/>
    <w:tmpl w:val="DCC6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F5CCA"/>
    <w:multiLevelType w:val="multilevel"/>
    <w:tmpl w:val="F986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33B94"/>
    <w:multiLevelType w:val="hybridMultilevel"/>
    <w:tmpl w:val="B3BE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3142A"/>
    <w:multiLevelType w:val="multilevel"/>
    <w:tmpl w:val="A3B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ED1A40"/>
    <w:multiLevelType w:val="multilevel"/>
    <w:tmpl w:val="6608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19"/>
    <w:rsid w:val="002E4019"/>
    <w:rsid w:val="003066E2"/>
    <w:rsid w:val="00387179"/>
    <w:rsid w:val="008C2FE1"/>
    <w:rsid w:val="009C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71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871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71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87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2020-12-15T09:15:00Z</dcterms:created>
  <dcterms:modified xsi:type="dcterms:W3CDTF">2020-12-15T09:43:00Z</dcterms:modified>
</cp:coreProperties>
</file>