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3" w:rsidRDefault="00BD5C33" w:rsidP="00BD5C33">
      <w:pPr>
        <w:jc w:val="both"/>
        <w:rPr>
          <w:rFonts w:ascii="Times New Roman" w:eastAsia="Times New Roman" w:hAnsi="Times New Roman"/>
          <w:b/>
          <w:color w:val="17375E"/>
          <w:sz w:val="24"/>
          <w:szCs w:val="24"/>
          <w:lang w:eastAsia="ru-RU"/>
        </w:rPr>
      </w:pPr>
      <w:r>
        <w:rPr>
          <w:rFonts w:ascii="Times New Roman" w:hAnsi="Times New Roman"/>
          <w:color w:val="17375E"/>
          <w:sz w:val="24"/>
          <w:szCs w:val="24"/>
        </w:rPr>
        <w:fldChar w:fldCharType="begin"/>
      </w:r>
      <w:r>
        <w:rPr>
          <w:rFonts w:ascii="Times New Roman" w:hAnsi="Times New Roman"/>
          <w:color w:val="17375E"/>
          <w:sz w:val="24"/>
          <w:szCs w:val="24"/>
        </w:rPr>
        <w:instrText xml:space="preserve"> HYPERLINK "mailto:irsa1205@mail.ru" </w:instrText>
      </w:r>
      <w:r>
        <w:rPr>
          <w:rFonts w:ascii="Times New Roman" w:hAnsi="Times New Roman"/>
          <w:color w:val="17375E"/>
          <w:sz w:val="24"/>
          <w:szCs w:val="24"/>
        </w:rPr>
        <w:fldChar w:fldCharType="separate"/>
      </w:r>
      <w:r>
        <w:rPr>
          <w:rStyle w:val="a3"/>
          <w:rFonts w:ascii="Times New Roman" w:eastAsia="Times New Roman" w:hAnsi="Times New Roman"/>
          <w:b/>
          <w:color w:val="17375E"/>
          <w:sz w:val="24"/>
          <w:szCs w:val="24"/>
          <w:lang w:val="en-US" w:eastAsia="ru-RU"/>
        </w:rPr>
        <w:t>irsa</w:t>
      </w:r>
      <w:r>
        <w:rPr>
          <w:rStyle w:val="a3"/>
          <w:rFonts w:ascii="Times New Roman" w:eastAsia="Times New Roman" w:hAnsi="Times New Roman"/>
          <w:b/>
          <w:color w:val="17375E"/>
          <w:sz w:val="24"/>
          <w:szCs w:val="24"/>
          <w:lang w:eastAsia="ru-RU"/>
        </w:rPr>
        <w:t>1205@</w:t>
      </w:r>
      <w:r>
        <w:rPr>
          <w:rStyle w:val="a3"/>
          <w:rFonts w:ascii="Times New Roman" w:eastAsia="Times New Roman" w:hAnsi="Times New Roman"/>
          <w:b/>
          <w:color w:val="17375E"/>
          <w:sz w:val="24"/>
          <w:szCs w:val="24"/>
          <w:lang w:val="en-US" w:eastAsia="ru-RU"/>
        </w:rPr>
        <w:t>mail</w:t>
      </w:r>
      <w:r>
        <w:rPr>
          <w:rStyle w:val="a3"/>
          <w:rFonts w:ascii="Times New Roman" w:eastAsia="Times New Roman" w:hAnsi="Times New Roman"/>
          <w:b/>
          <w:color w:val="17375E"/>
          <w:sz w:val="24"/>
          <w:szCs w:val="24"/>
          <w:lang w:eastAsia="ru-RU"/>
        </w:rPr>
        <w:t>.</w:t>
      </w:r>
      <w:r>
        <w:rPr>
          <w:rStyle w:val="a3"/>
          <w:rFonts w:ascii="Times New Roman" w:eastAsia="Times New Roman" w:hAnsi="Times New Roman"/>
          <w:b/>
          <w:color w:val="17375E"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color w:val="17375E"/>
          <w:sz w:val="24"/>
          <w:szCs w:val="24"/>
        </w:rPr>
        <w:fldChar w:fldCharType="end"/>
      </w:r>
    </w:p>
    <w:p w:rsidR="00BD5C33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Выполнить к следующему уроку</w:t>
      </w:r>
    </w:p>
    <w:p w:rsidR="00BD5C33" w:rsidRPr="00C915C5" w:rsidRDefault="00BD5C33" w:rsidP="00BD5C3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Тема 4.3. Речевые ошибки. Составление текстов с использованием однокоренных слов, </w:t>
      </w:r>
      <w:r w:rsidRPr="00C915C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слов одной структуры</w:t>
      </w:r>
    </w:p>
    <w:p w:rsidR="00BD5C33" w:rsidRPr="00C915C5" w:rsidRDefault="00BD5C33" w:rsidP="00BD5C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Речевые ошибки, вызванные неправильным выбором слова</w:t>
      </w:r>
    </w:p>
    <w:p w:rsidR="00BD5C33" w:rsidRPr="00C915C5" w:rsidRDefault="00BD5C33" w:rsidP="00BD5C3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Предметная неточность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Выбор слова может быть обусловлен многими факторами, один из главных среди них – предметная точность, то есть соответствие содержания речи тому кругу предметов, явлений действительности, которые речью отображаются.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Например, в произведениях современных писателей встречаются факты неверного выбора слова, обусловленного незнанием предмета речи.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В барабане браунинга семь патронов (у браунинга нет барабана).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Вагонные слесари... постукивают молотком по чугунным колесам (колеса поездов изготовляются из стали)</w:t>
      </w:r>
    </w:p>
    <w:p w:rsidR="00BD5C33" w:rsidRPr="00C915C5" w:rsidRDefault="00BD5C33" w:rsidP="00BD5C3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b/>
          <w:sz w:val="24"/>
          <w:szCs w:val="24"/>
          <w:lang w:eastAsia="ru-RU"/>
        </w:rPr>
        <w:t>2. Двусмысленность высказывания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Неправильный выбор лексических средств зачастую приводит к тому, что слово или сочетание в контексте приобретает двойной смысл, тем самым заметно снижается точность речи.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в газетном очерке о враче, желающем получить новое жильё, встречается следующая фраза: </w:t>
      </w: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«И вот 15 квадратных метров замечательного хирурга превращаются в замкнутый круг» (15 </w:t>
      </w:r>
      <w:proofErr w:type="spellStart"/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кв</w:t>
      </w:r>
      <w:proofErr w:type="gramStart"/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.м</w:t>
      </w:r>
      <w:proofErr w:type="gramEnd"/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етров</w:t>
      </w:r>
      <w:proofErr w:type="spellEnd"/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: это площадь квартиры или площадь тела хирурга?).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поздравительной речи, адресованной работникам сферы обслуживания и торговли, встречается следующее высказывание: </w:t>
      </w: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Сегодня вы представляете, пожалуй, самую сложную, самую проблемную сферу нашей жизни... (представлять: составлять или знакомить?)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К двусмысленности приводит и неудачная метафоризация речи, связанная с наложением прямого и переносного значений слова. См. следующее высказывания.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Скоро центр города загорится ярким пламенем. На улице Ленина установят новые фонари</w:t>
      </w:r>
      <w:proofErr w:type="gramStart"/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gramStart"/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з</w:t>
      </w:r>
      <w:proofErr w:type="gramEnd"/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агорится ярким пламенем: будет охвачен огнём или будет освещен фонарями?)</w:t>
      </w:r>
    </w:p>
    <w:p w:rsidR="00BD5C33" w:rsidRPr="00C915C5" w:rsidRDefault="00BD5C33" w:rsidP="00BD5C3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b/>
          <w:sz w:val="24"/>
          <w:szCs w:val="24"/>
          <w:lang w:eastAsia="ru-RU"/>
        </w:rPr>
        <w:t>3. Нарушение логики высказывания (алогизм)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Предметно-логические связи между явлениями окружающего мира должны определять выбор слов, их обозначающих. Несоблюдение этого принципа приводит к нарушению логики речи – алогизму. Алогизм как речевая ошибка проявляется в следующих высказываниях.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Недостоверные факты должны настораживать (факт ‘событие, явление, имеющее место в действительности’ не может быть недостоверным, то есть не находящим подтверждения в действительности).</w:t>
      </w:r>
    </w:p>
    <w:p w:rsidR="00BD5C33" w:rsidRPr="00C915C5" w:rsidRDefault="00BD5C33" w:rsidP="00BD5C33">
      <w:pPr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Друзья были ровесниками, но одному было шестнадцать лет, а другому уже исполнилось восемнадцать</w:t>
      </w:r>
      <w:proofErr w:type="gramStart"/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gramStart"/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л</w:t>
      </w:r>
      <w:proofErr w:type="gramEnd"/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юди разного возраста не являются ровесниками).</w:t>
      </w:r>
    </w:p>
    <w:p w:rsidR="00BD5C33" w:rsidRPr="00C915C5" w:rsidRDefault="00BD5C33" w:rsidP="00BD5C3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b/>
          <w:sz w:val="24"/>
          <w:szCs w:val="24"/>
          <w:lang w:eastAsia="ru-RU"/>
        </w:rPr>
        <w:t>4. Нежелательные ассоциации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Эта речевая ошибка иллюстрируется следующим высказыванием: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Женщина около сорока ловко </w:t>
      </w:r>
      <w:proofErr w:type="spellStart"/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вскарабкаласьв</w:t>
      </w:r>
      <w:proofErr w:type="spellEnd"/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кабину.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неудачный выбор глагола </w:t>
      </w:r>
      <w:proofErr w:type="spellStart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вскарабкаласьприменительно</w:t>
      </w:r>
      <w:proofErr w:type="spellEnd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 к человеку обусловлен нежелательной ассоциацией с обезьянкой.</w:t>
      </w:r>
    </w:p>
    <w:p w:rsidR="00BD5C33" w:rsidRPr="00C915C5" w:rsidRDefault="00BD5C33" w:rsidP="00BD5C3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b/>
          <w:sz w:val="24"/>
          <w:szCs w:val="24"/>
          <w:lang w:eastAsia="ru-RU"/>
        </w:rPr>
        <w:t>5. Неудачный выбор образных средств языка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 Употребление метафор, сравнений, эпитетов, перифраз, гипербол и других образных средств речи, в которых слова используются не в прямом, а в переносном значении, придает речи эмоциональную окраску, риторичность, образность, яркость.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Употребление средств выразительности должно быть содержательно и стилистически оправдано. Иначе получаются следующие высказывания, вызывающие улыбку: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Монтажники пересекли экватор монтажных работ.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Угнанный автомобиль унес две молодые жизни.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Судья был такой же простой и скромный, как и его кабинет.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Стюардесса посмотрела на меня нежным глазом и пропустила вперед.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Больше жизни он полюбил свою профессию землекопа за ее особую, скромную, неброскую красоту.</w:t>
      </w:r>
    </w:p>
    <w:p w:rsidR="00BD5C33" w:rsidRPr="00C915C5" w:rsidRDefault="00BD5C33" w:rsidP="00BD5C3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6. Неблагозвучие слова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Благозвучие речи – это наиболее совершенное, с точки зрения говорящих на данном языке, сочетание звуков, удобное для произношения и приятное для слуха. Требования благозвучия относятся не только к устной речи, но и к письменной.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Существуют законы благозвучия русской речи. Их всего четыре. Вот их условные названия:</w:t>
      </w:r>
    </w:p>
    <w:p w:rsidR="00BD5C33" w:rsidRPr="00C915C5" w:rsidRDefault="00BD5C33" w:rsidP="00BD5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сочетаемость звуков в русском языке;</w:t>
      </w:r>
    </w:p>
    <w:p w:rsidR="00BD5C33" w:rsidRPr="00C915C5" w:rsidRDefault="00BD5C33" w:rsidP="00BD5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эстетическая оценка звуков русского языка;</w:t>
      </w:r>
    </w:p>
    <w:p w:rsidR="00BD5C33" w:rsidRPr="00C915C5" w:rsidRDefault="00BD5C33" w:rsidP="00BD5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частота повторения звуков в речи;</w:t>
      </w:r>
    </w:p>
    <w:p w:rsidR="00BD5C33" w:rsidRPr="00C915C5" w:rsidRDefault="00BD5C33" w:rsidP="00BD5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длина слова.</w:t>
      </w:r>
    </w:p>
    <w:p w:rsidR="00BD5C33" w:rsidRPr="00C915C5" w:rsidRDefault="00BD5C33" w:rsidP="00BD5C3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b/>
          <w:sz w:val="24"/>
          <w:szCs w:val="24"/>
          <w:lang w:eastAsia="ru-RU"/>
        </w:rPr>
        <w:t>7. «Паразитная» рифма и неуместная ритмизация прозы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Случайная («паразитная») рифма в прозаическом тексте крайне нежелательна.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Это выставка-продажа бельевого трикотажа.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Привлекает внимание мраморное здание.</w:t>
      </w:r>
    </w:p>
    <w:p w:rsidR="00BD5C33" w:rsidRPr="00C915C5" w:rsidRDefault="00BD5C33" w:rsidP="00BD5C3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b/>
          <w:sz w:val="24"/>
          <w:szCs w:val="24"/>
          <w:lang w:eastAsia="ru-RU"/>
        </w:rPr>
        <w:t>8. Нарушение лексической сочетаемости как речевая ошибка и стилистический прием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сочетаемости определяют способность (или неспособность) сочетаться с другими слова в рамках предложения.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Сочетаемость может быть</w:t>
      </w:r>
    </w:p>
    <w:p w:rsidR="00BD5C33" w:rsidRPr="00C915C5" w:rsidRDefault="00BD5C33" w:rsidP="00BD5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свободной</w:t>
      </w:r>
      <w:proofErr w:type="gramEnd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, широкой: напр. слова стол, лампа, карандаш могут сочетаться с множеством слов.</w:t>
      </w:r>
    </w:p>
    <w:p w:rsidR="00BD5C33" w:rsidRPr="00C915C5" w:rsidRDefault="00BD5C33" w:rsidP="00BD5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ограниченной, узкой: мор</w:t>
      </w: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softHyphen/>
        <w:t>гат</w:t>
      </w:r>
      <w:proofErr w:type="gramStart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глазами),узы(брака, дружбы, семейные),замкнуть(цепь),откупорить(бутылку, бочку)</w:t>
      </w:r>
    </w:p>
    <w:p w:rsidR="00BD5C33" w:rsidRPr="00C915C5" w:rsidRDefault="00BD5C33" w:rsidP="00BD5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единичной</w:t>
      </w:r>
      <w:proofErr w:type="gramEnd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: закадычный (друг), КАРИЕ (глаза).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Эти и подобные им сочетания придают художественной речи образность, выразительность, эмоциональность, а стилю писателя – индивидуальность.</w:t>
      </w:r>
    </w:p>
    <w:p w:rsidR="00BD5C33" w:rsidRPr="00C915C5" w:rsidRDefault="00BD5C33" w:rsidP="00BD5C3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9. Речевая избыточность, ее виды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К неточности высказывания приводит речевая избыточность, которая связана с двумя речевыми ошибками – тавтологией и плеоназмом.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Тавтология</w:t>
      </w:r>
      <w:r w:rsidRPr="00C91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греч.tauto‘то</w:t>
      </w:r>
      <w:proofErr w:type="spellEnd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 же самое’ +</w:t>
      </w:r>
      <w:proofErr w:type="spellStart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logos‘слово</w:t>
      </w:r>
      <w:proofErr w:type="spellEnd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’) как речевая ошибка понимается двояко: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1) немотивированное повторение в предложении однокоренных слов.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Следует отметить следующие особенности произведения.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К недостаткам пособия можно отнести недостаточное количество иллюстративного материала.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2) повторение сказанного другими словами, не вносящее ничего нового (</w:t>
      </w:r>
      <w:proofErr w:type="spellStart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тождесловие</w:t>
      </w:r>
      <w:proofErr w:type="spellEnd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). Авторские слова – это слова автора.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Часто встречаются следующие сочетания слов, которые следует</w:t>
      </w:r>
      <w:proofErr w:type="gramStart"/>
      <w:r w:rsidRPr="00C915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C915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gramStart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плеоназмами: прейскурант цен (прейскурант – это список цен);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странный парадокс (парадокс – это и есть странное явление, мнение, расходящееся с общепринятыми мнениями);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свободная вакан</w:t>
      </w: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сия (вакансия – это свободная, незаме</w:t>
      </w: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щенная должность);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каждая минута времени (минута всегда связана с понятием времени);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в апреле месяце (в слове апрель уже заключено понятие месяца);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промышленная индустрия (индустрия – это то же, что промышленность);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отступить назад (отступить – отойти, отодвинуться назад);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впервые знакомиться (знакомиться означает именно первую встречу).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lastRenderedPageBreak/>
        <w:t xml:space="preserve">Существуют два способа исправления ошибок, связанных с </w:t>
      </w:r>
      <w:proofErr w:type="gramStart"/>
      <w:r w:rsidRPr="00C915C5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речевой</w:t>
      </w:r>
      <w:proofErr w:type="gramEnd"/>
      <w:r w:rsidRPr="00C915C5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 избыточность: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1) удаление лишнего слова, сокращение высказывания.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На последней сессии городского собрания депутаты обсудили вновь принятые новые законы (тавтология) – На последней сессии городского собрания депутаты обсудили вновь принятые законы.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сентябре месяце планируется оснастить предприятие новой техникой (плеоназм: сентябрь предполагает понятие месяца) –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В сентябре планируется оснастить предприятие новой техникой.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2) замена лишнего слова, изменение фразы.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Студенческая биржа труда была сформирована в форме отдельного подразделения, действующего при университете (тавтология) –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Студенческая биржа труда была сформирована в виде отдельного подразделения, действующего при университете.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Уче</w:t>
      </w: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и инженеры призваны дви</w:t>
      </w: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гать вперед научно-технический прогресс (плеоназм: прогресс – это и есть движение вперед) –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Уче</w:t>
      </w: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ные, инженеры, рационализаторы, изобретатели призваны содействовать научно-техническому прогрессу.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Однако встречаются случаи, когда повтор однокоренных слов или слов с близким лексическим значением мотивирован задачами речи, поэтому не будет считаться речевой ошибкой: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1) в художественной речи с целью повышения выразительности:</w:t>
      </w:r>
    </w:p>
    <w:p w:rsidR="00BD5C33" w:rsidRPr="00C915C5" w:rsidRDefault="00BD5C33" w:rsidP="00BD5C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лексический повтор как стилистическое средство: И ближе, ближе все звучал грузинки голос молодой (М. Лермонтов);</w:t>
      </w:r>
    </w:p>
    <w:p w:rsidR="00BD5C33" w:rsidRPr="00C915C5" w:rsidRDefault="00BD5C33" w:rsidP="00BD5C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градация, построенная на синонимах: Осенью ковыльные степи совершенно изменяются и получают свой особенный, самобытный, ни с чем не сходный вид (С. Т. Аксаков);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2) в официально-деловой речи с целью достижения точности и однозначности высказывания: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 (из ст. 68 Конституции РФ);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3) в устойчивых выражениях фольклорного и разговорного характера: знать не знаю, ведать не ведаю.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4) в случаях отсутствия возможности синонимической замены (это вынужденная тавтология): словарь иностранных слов.</w:t>
      </w:r>
    </w:p>
    <w:p w:rsidR="00BD5C33" w:rsidRPr="00C915C5" w:rsidRDefault="00BD5C33" w:rsidP="00BD5C3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10. Речевая недостаточность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 высказывания – это немотивированный пропуск слова, снижающий точность речи и затрудняющий её понимание.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Кто не выполняет правил безопасности, может поплатиться (не хватает слова жизнью или здоровьем).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На плечи фермера ложится ответственность за содержание и сохранность (не хватает слов скота, имущества, урожая).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Касса получает за товары </w:t>
      </w:r>
      <w:proofErr w:type="gramStart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ясельного</w:t>
      </w:r>
      <w:proofErr w:type="gramEnd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 (не хватает слов деньги и для детей).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Проблемы, по которым переговоры, имеют принципиальное значение (не </w:t>
      </w:r>
      <w:proofErr w:type="gramStart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хватает слова ведутся</w:t>
      </w:r>
      <w:proofErr w:type="gramEnd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D5C33" w:rsidRPr="00C915C5" w:rsidRDefault="00BD5C33" w:rsidP="00BD5C3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b/>
          <w:sz w:val="24"/>
          <w:szCs w:val="24"/>
          <w:lang w:eastAsia="ru-RU"/>
        </w:rPr>
        <w:t>11.  Употребление синонимов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Синонимы </w:t>
      </w: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(греч</w:t>
      </w:r>
      <w:r w:rsidRPr="00C915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</w:t>
      </w:r>
      <w:proofErr w:type="spellStart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synonymos‘одноименный</w:t>
      </w:r>
      <w:proofErr w:type="spellEnd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’) – это слова, близкие или тождественные по своему значению, выражающие одно и то же понятие, но различающиеся или оттенками значения, или стилистической окраской, или и тем и другим. Синонимы, как правило, принадлежат к одной и той же части речи и выступают как взаимозаменяемые элементы высказывания: неприятный, противный, отвратительный, мерзостный, омерзительный.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Различаются следующие разновидности синонимов.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 Синонимы абсолютные (дублеты) – слова, полностью совпадающие по значению и употреблению, с возможным расхождением в сочетаемости: </w:t>
      </w:r>
      <w:r w:rsidRPr="00C915C5">
        <w:rPr>
          <w:rFonts w:ascii="Times New Roman" w:eastAsia="Times New Roman" w:hAnsi="Times New Roman"/>
          <w:i/>
          <w:sz w:val="24"/>
          <w:szCs w:val="24"/>
          <w:lang w:eastAsia="ru-RU"/>
        </w:rPr>
        <w:t>бегемот – гиппопотам; языкознание – языковедение</w:t>
      </w: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2 Синонимы идеографические – это синонимы, различающиеся оттенками значения: горячий – жаркий – жгучий – знойный – обжигающий – палящий; скорый – быстрый – проворный – стремительный; робкий – несмелый – боязливый – трусливый.</w:t>
      </w:r>
      <w:proofErr w:type="gramEnd"/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3 Синонимы контекстуальные – это слова, сближающиеся своими значениями в условиях контекста.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Например, однородность приводимых ниже определений вызвана контекстуальным их сближением: веселый, добродушный смех; душная, гнетущая темнота; гордый, храбрый вид; пустынный, неприветливый дом; суровый, упрямый старик; тяжелое, злое чувство; хриплый, придушенный голос.</w:t>
      </w:r>
      <w:proofErr w:type="gramEnd"/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 xml:space="preserve">4 Синонимы стилистические – синонимы, совпадающие по значению, но различающиеся принадлежностью к различным стилям речи, степенью употребительности, экспрессивной окраской и т.п.: </w:t>
      </w:r>
    </w:p>
    <w:p w:rsidR="00BD5C33" w:rsidRPr="00C915C5" w:rsidRDefault="00BD5C33" w:rsidP="00BD5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растратить (нейтральное) – расточить (книжное) – растранжирить (разговорное); беседовать (общеупотребительное) – гуторить (диалектное); лицо (литературное) – рожа (просторечное); вместе (современное) – вкупе (устарелое); лоб (нейтральное) – чело (высокое), наказание (нейтральное) – возмездие (высокое), строитель (нейтральное) – зодчий (высокое).</w:t>
      </w:r>
      <w:proofErr w:type="gramEnd"/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915C5">
        <w:rPr>
          <w:rFonts w:ascii="Times New Roman" w:eastAsia="Times New Roman" w:hAnsi="Times New Roman"/>
          <w:b/>
          <w:bCs/>
          <w:sz w:val="24"/>
          <w:szCs w:val="24"/>
          <w:highlight w:val="yellow"/>
          <w:shd w:val="clear" w:color="auto" w:fill="FFFFFF"/>
          <w:lang w:eastAsia="ru-RU"/>
        </w:rPr>
        <w:t>ЗАДАНИЕ</w:t>
      </w:r>
    </w:p>
    <w:p w:rsidR="00BD5C33" w:rsidRPr="00C915C5" w:rsidRDefault="00BD5C33" w:rsidP="00BD5C33">
      <w:pPr>
        <w:numPr>
          <w:ilvl w:val="0"/>
          <w:numId w:val="4"/>
        </w:numPr>
        <w:shd w:val="clear" w:color="auto" w:fill="FFFFFF"/>
        <w:spacing w:after="0" w:line="293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915C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Внимательно прочитайте правила.</w:t>
      </w:r>
    </w:p>
    <w:p w:rsidR="00BD5C33" w:rsidRPr="00C915C5" w:rsidRDefault="00BD5C33" w:rsidP="00BD5C33">
      <w:pPr>
        <w:numPr>
          <w:ilvl w:val="0"/>
          <w:numId w:val="4"/>
        </w:numPr>
        <w:shd w:val="clear" w:color="auto" w:fill="FFFFFF"/>
        <w:spacing w:after="0" w:line="293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915C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Найдите, какое слово — </w:t>
      </w:r>
      <w:r w:rsidRPr="00C915C5"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лишнее </w:t>
      </w:r>
      <w:r w:rsidRPr="00C915C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 напишите предложение правильно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Птенцы падают вниз на землю.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Начало в 19 часов вечера.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декабре было отмечено шесть самовольных прогулов.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Проработал пять лет, не получая ни копейки денег.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 моему личному мнению, выставка не вызвала повышенного интереса.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 задирайте нос кверху!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 самые ближайшие дни мы это выясним.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Взаимоотношения между супругами улучшились.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Ошибки чтеца неприятно резали слух.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литературном наследии писателя большое и видное место занимает разоблачение ложных эстетических установок.</w:t>
      </w: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br/>
        <w:t>Вольнолюбивая тема является основным лейтмотивом всего творчества Некрасова.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На самом деле Хлестаков — человек, очень оторванный от жизненной реальности.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Новый сплав — великолепный сварочный материал для электросварки стальных изделий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Все учащиеся своевременно выполнили заданное задание.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Между различными традициями общей языковой дидактики существуют заметные различия.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Загрязнение атмосферного воздуха — животрепещущая и актуальная проблема нашего века.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Беседа, которую мы провели, подошла к своему завершающему концу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C5">
        <w:rPr>
          <w:rFonts w:ascii="Times New Roman" w:eastAsia="Times New Roman" w:hAnsi="Times New Roman"/>
          <w:sz w:val="24"/>
          <w:szCs w:val="24"/>
          <w:lang w:eastAsia="ru-RU"/>
        </w:rPr>
        <w:t>Наружная внешность героини достаточно привлекательна.</w:t>
      </w:r>
    </w:p>
    <w:p w:rsidR="00BD5C33" w:rsidRPr="00C915C5" w:rsidRDefault="00BD5C33" w:rsidP="00BD5C3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15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BD5C33" w:rsidRPr="00C915C5" w:rsidRDefault="00BD5C33" w:rsidP="00BD5C33"/>
    <w:p w:rsidR="00BD5C33" w:rsidRDefault="00BD5C33" w:rsidP="00BD5C33">
      <w:bookmarkStart w:id="0" w:name="_GoBack"/>
      <w:bookmarkEnd w:id="0"/>
    </w:p>
    <w:sectPr w:rsidR="00BD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D2C"/>
    <w:multiLevelType w:val="hybridMultilevel"/>
    <w:tmpl w:val="8E40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237B"/>
    <w:multiLevelType w:val="multilevel"/>
    <w:tmpl w:val="DCC6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F5CCA"/>
    <w:multiLevelType w:val="multilevel"/>
    <w:tmpl w:val="F986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3142A"/>
    <w:multiLevelType w:val="multilevel"/>
    <w:tmpl w:val="A3B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C4"/>
    <w:rsid w:val="00BD5C33"/>
    <w:rsid w:val="00BD5FC4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9645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2020-12-21T10:30:00Z</dcterms:created>
  <dcterms:modified xsi:type="dcterms:W3CDTF">2020-12-21T10:31:00Z</dcterms:modified>
</cp:coreProperties>
</file>