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69" w:rsidRDefault="00FA5969" w:rsidP="00FA5969">
      <w:pPr>
        <w:spacing w:before="168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19.1220</w:t>
      </w:r>
      <w:r>
        <w:rPr>
          <w:rFonts w:ascii="Times New Roman" w:hAnsi="Times New Roman" w:cs="Times New Roman"/>
          <w:sz w:val="32"/>
          <w:szCs w:val="32"/>
        </w:rPr>
        <w:t>.Темы: Виды защитных материалов.</w:t>
      </w:r>
    </w:p>
    <w:p w:rsidR="00FA5969" w:rsidRPr="00FA5969" w:rsidRDefault="00FA5969" w:rsidP="00FA5969">
      <w:pPr>
        <w:shd w:val="clear" w:color="auto" w:fill="FFFFFF"/>
        <w:ind w:right="282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Классификация лаков</w:t>
      </w:r>
      <w:r>
        <w:rPr>
          <w:rFonts w:ascii="Times New Roman" w:hAnsi="Times New Roman" w:cs="Times New Roman"/>
          <w:sz w:val="32"/>
          <w:szCs w:val="32"/>
        </w:rPr>
        <w:t> зависит от материала основы и области, в которой лак применяют. Обозначают лаки, отечественного производства, по химическому составу пленкообразующего вещества, следующим образом:</w:t>
      </w:r>
    </w:p>
    <w:p w:rsidR="00FA5969" w:rsidRDefault="00FA5969" w:rsidP="00FA5969">
      <w:pPr>
        <w:numPr>
          <w:ilvl w:val="0"/>
          <w:numId w:val="1"/>
        </w:numPr>
        <w:shd w:val="clear" w:color="auto" w:fill="FFFFFF"/>
        <w:spacing w:after="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полиуретановые</w:t>
      </w:r>
      <w:proofErr w:type="gramEnd"/>
    </w:p>
    <w:p w:rsidR="00FA5969" w:rsidRDefault="00FA5969" w:rsidP="00FA5969">
      <w:pPr>
        <w:numPr>
          <w:ilvl w:val="0"/>
          <w:numId w:val="1"/>
        </w:numPr>
        <w:shd w:val="clear" w:color="auto" w:fill="FFFFFF"/>
        <w:spacing w:after="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ПЭ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полиэфирны</w:t>
      </w:r>
      <w:proofErr w:type="spellEnd"/>
    </w:p>
    <w:p w:rsidR="00FA5969" w:rsidRDefault="00FA5969" w:rsidP="00FA5969">
      <w:pPr>
        <w:numPr>
          <w:ilvl w:val="0"/>
          <w:numId w:val="1"/>
        </w:numPr>
        <w:shd w:val="clear" w:color="auto" w:fill="FFFFFF"/>
        <w:spacing w:after="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ПФ – пентафталевые</w:t>
      </w:r>
    </w:p>
    <w:p w:rsidR="00FA5969" w:rsidRDefault="00FA5969" w:rsidP="00FA5969">
      <w:pPr>
        <w:numPr>
          <w:ilvl w:val="0"/>
          <w:numId w:val="1"/>
        </w:numPr>
        <w:shd w:val="clear" w:color="auto" w:fill="FFFFFF"/>
        <w:spacing w:after="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 – поливинилацетатные</w:t>
      </w:r>
    </w:p>
    <w:p w:rsidR="00FA5969" w:rsidRDefault="00FA5969" w:rsidP="00FA5969">
      <w:pPr>
        <w:numPr>
          <w:ilvl w:val="0"/>
          <w:numId w:val="1"/>
        </w:numPr>
        <w:shd w:val="clear" w:color="auto" w:fill="FFFFFF"/>
        <w:spacing w:after="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 – перхлорвиниловые</w:t>
      </w:r>
    </w:p>
    <w:p w:rsidR="00FA5969" w:rsidRDefault="00FA5969" w:rsidP="00FA5969">
      <w:pPr>
        <w:numPr>
          <w:ilvl w:val="0"/>
          <w:numId w:val="1"/>
        </w:numPr>
        <w:shd w:val="clear" w:color="auto" w:fill="FFFFFF"/>
        <w:spacing w:after="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ЭФ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эпоксиэфирные</w:t>
      </w:r>
      <w:proofErr w:type="gramEnd"/>
    </w:p>
    <w:p w:rsidR="00FA5969" w:rsidRDefault="00FA5969" w:rsidP="00FA5969">
      <w:pPr>
        <w:numPr>
          <w:ilvl w:val="0"/>
          <w:numId w:val="1"/>
        </w:numPr>
        <w:shd w:val="clear" w:color="auto" w:fill="FFFFFF"/>
        <w:spacing w:after="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ЭП – эпоксидные.</w:t>
      </w:r>
    </w:p>
    <w:p w:rsidR="00FA5969" w:rsidRDefault="00FA5969" w:rsidP="00FA5969">
      <w:pPr>
        <w:shd w:val="clear" w:color="auto" w:fill="FFFFFF"/>
        <w:spacing w:after="27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Алкидные лаки </w:t>
      </w:r>
      <w:r>
        <w:rPr>
          <w:rFonts w:ascii="Times New Roman" w:hAnsi="Times New Roman" w:cs="Times New Roman"/>
          <w:sz w:val="32"/>
          <w:szCs w:val="32"/>
        </w:rPr>
        <w:t>– наиболее распространённые из применяемых в быту лаков. Они представляют собой растворы синтетических алкидных (пентафталевых или глифталевых) смол в органических растворителях. Плёнка алкидного лака твёрдая, прозрачная, обладает хорошей адгезией к различным поверхностям и водостойкостью. Алкидные лаки применяются как для внутренних, так и для наружных работ.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Масляные лаки </w:t>
      </w:r>
      <w:r>
        <w:rPr>
          <w:rFonts w:ascii="Times New Roman" w:hAnsi="Times New Roman" w:cs="Times New Roman"/>
          <w:sz w:val="32"/>
          <w:szCs w:val="32"/>
        </w:rPr>
        <w:t>получают растворением природных или искусственных смол в высыхающих растительных маслах с добавлением сиккативов и растворителей. Из природных смол чаще применяют канифоль, шеллак и янтарь.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Спиртовые лаки </w:t>
      </w:r>
      <w:r>
        <w:rPr>
          <w:rFonts w:ascii="Times New Roman" w:hAnsi="Times New Roman" w:cs="Times New Roman"/>
          <w:sz w:val="32"/>
          <w:szCs w:val="32"/>
        </w:rPr>
        <w:t xml:space="preserve">получают растворением в винном или древесном спирте некоторых природных смол. Из смол применяются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шерлак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(или шеллак), сандарак и мастика. Эти материалы дают покрытие с хорошей механической прочностью и адгезией к различным поверхностям, высоким </w:t>
      </w:r>
      <w:r>
        <w:rPr>
          <w:rFonts w:ascii="Times New Roman" w:hAnsi="Times New Roman" w:cs="Times New Roman"/>
          <w:sz w:val="32"/>
          <w:szCs w:val="32"/>
        </w:rPr>
        <w:lastRenderedPageBreak/>
        <w:t>блеском. Покрытия хорошо полируются, но отличаются низкой водостойкостью.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Нитроцеллюлозные лаки </w:t>
      </w:r>
      <w:r>
        <w:rPr>
          <w:rFonts w:ascii="Times New Roman" w:hAnsi="Times New Roman" w:cs="Times New Roman"/>
          <w:sz w:val="32"/>
          <w:szCs w:val="32"/>
        </w:rPr>
        <w:t>(нитролаки) получают путём растворения нитрата целлюлозы в смеси активных органических растворителей. Нитролаки образуют твёрдые прозрачные, практически бесцветные быстросохнущие плёнки. Нитроцеллюлозные лаки чаще всего применяют для лакировки деревянных изделий.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Битумные лаки </w:t>
      </w:r>
      <w:r>
        <w:rPr>
          <w:rFonts w:ascii="Times New Roman" w:hAnsi="Times New Roman" w:cs="Times New Roman"/>
          <w:sz w:val="32"/>
          <w:szCs w:val="32"/>
        </w:rPr>
        <w:t>получают из битумов специальных марок с добавлением различных смол, масел. При высыхании битумные лаки образуют чёрную плёнку, обладающую стойкостью к воде и некоторым химическим реагентам.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Каменноугольные лаки</w:t>
      </w:r>
      <w:r>
        <w:rPr>
          <w:rFonts w:ascii="Times New Roman" w:hAnsi="Times New Roman" w:cs="Times New Roman"/>
          <w:sz w:val="32"/>
          <w:szCs w:val="32"/>
        </w:rPr>
        <w:t xml:space="preserve"> представляют собой раствор каменноугольного пека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сольвентнафте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(также называется пековым лаком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кузбасслаком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К недостаткам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кузбасслака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можно отнести малую пластичность и сопротивляемость резким температурным изменениям. Каменноугольный лак (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кузбасслак</w:t>
      </w:r>
      <w:proofErr w:type="spellEnd"/>
      <w:r>
        <w:rPr>
          <w:rFonts w:ascii="Times New Roman" w:hAnsi="Times New Roman" w:cs="Times New Roman"/>
          <w:sz w:val="32"/>
          <w:szCs w:val="32"/>
        </w:rPr>
        <w:t>) является хорошим антикоррозионным покрытием для металлических изделий санитарно-технического оборудования.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Акриловые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акрилатные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лаки </w:t>
      </w:r>
      <w:r>
        <w:rPr>
          <w:rFonts w:ascii="Times New Roman" w:hAnsi="Times New Roman" w:cs="Times New Roman"/>
          <w:sz w:val="32"/>
          <w:szCs w:val="32"/>
        </w:rPr>
        <w:t>представляют собой раствор акрилового сополимера в смеси органических растворителей. Акриловые лаки применяются для создания декоративного покрытия по металлу, стеклу и дереву различных пород. Акриловый лак придаёт древесине требуемый оттенок и подчеркивает её текстуру, защищает материалы от атмосферных воздействий.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Перхлорвиниловые лаки </w:t>
      </w:r>
      <w:r>
        <w:rPr>
          <w:rFonts w:ascii="Times New Roman" w:hAnsi="Times New Roman" w:cs="Times New Roman"/>
          <w:sz w:val="32"/>
          <w:szCs w:val="32"/>
        </w:rPr>
        <w:t xml:space="preserve">представляют собой раствор поливинилхлоридной смолы в органических растворителях с различными модифицирующими добавками. Перхлорвиниловые лаки образуют достаточно быстро высыхающие на воздухе плёнки, отличающиеся повышенной </w:t>
      </w:r>
      <w:r>
        <w:rPr>
          <w:rFonts w:ascii="Times New Roman" w:hAnsi="Times New Roman" w:cs="Times New Roman"/>
          <w:sz w:val="32"/>
          <w:szCs w:val="32"/>
        </w:rPr>
        <w:lastRenderedPageBreak/>
        <w:t>твёрдостью, водостойкостью и износостойкостью. Применяются эти лаки для защиты бетонных, железобетонных, кирпичных, асбоцементных и других минеральных поверхностей.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Полиуретановые и уретановые лаки </w:t>
      </w:r>
      <w:r>
        <w:rPr>
          <w:rFonts w:ascii="Times New Roman" w:hAnsi="Times New Roman" w:cs="Times New Roman"/>
          <w:sz w:val="32"/>
          <w:szCs w:val="32"/>
        </w:rPr>
        <w:t xml:space="preserve">— при взаимодействии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изоцианатов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содержащих две и более реакционно-способные группы с соединениями, имеющими несколько гидроксильных групп, получают сначала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моноуретаны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которые затем превращаются в полиуретаны – высокомолекулярные смолы</w:t>
      </w:r>
    </w:p>
    <w:p w:rsidR="00635376" w:rsidRDefault="00635376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Эпоксидные лаки </w:t>
      </w:r>
      <w:r>
        <w:rPr>
          <w:rFonts w:ascii="Times New Roman" w:hAnsi="Times New Roman" w:cs="Times New Roman"/>
          <w:sz w:val="32"/>
          <w:szCs w:val="32"/>
        </w:rPr>
        <w:t>представляют собой растворы эпоксидных смол в органических растворителях. Основным плёнкообразующим компонентом в эпоксидных лаках является эпоксидная смола марок ЭД-16 и ЭД-20</w:t>
      </w:r>
    </w:p>
    <w:p w:rsidR="00FA5969" w:rsidRDefault="00FA5969" w:rsidP="00FA5969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45" w:rightFromText="45" w:bottomFromText="200" w:vertAnchor="text"/>
        <w:tblW w:w="4500" w:type="dxa"/>
        <w:tblCellSpacing w:w="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0"/>
      </w:tblGrid>
      <w:tr w:rsidR="00FA5969" w:rsidTr="00FA5969">
        <w:trPr>
          <w:tblCellSpacing w:w="75" w:type="dxa"/>
        </w:trPr>
        <w:tc>
          <w:tcPr>
            <w:tcW w:w="0" w:type="auto"/>
            <w:shd w:val="clear" w:color="auto" w:fill="FFFFFF"/>
          </w:tcPr>
          <w:p w:rsidR="00FA5969" w:rsidRDefault="00FA5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</w:p>
          <w:p w:rsidR="00FA5969" w:rsidRDefault="00FA5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FA5969" w:rsidRDefault="00FA5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FA5969" w:rsidRDefault="00FA5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FA5969" w:rsidRDefault="00FA596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</w:tbl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2943" w:type="dxa"/>
        <w:jc w:val="center"/>
        <w:tblCellMar>
          <w:left w:w="0" w:type="dxa"/>
          <w:right w:w="0" w:type="dxa"/>
        </w:tblCellMar>
        <w:tblLook w:val="04A0"/>
      </w:tblPr>
      <w:tblGrid>
        <w:gridCol w:w="12943"/>
      </w:tblGrid>
      <w:tr w:rsidR="00FA5969" w:rsidTr="00FA596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94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3"/>
            </w:tblGrid>
            <w:tr w:rsidR="00FA5969">
              <w:trPr>
                <w:tblCellSpacing w:w="0" w:type="dxa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tbl>
                  <w:tblPr>
                    <w:tblW w:w="1274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721"/>
                    <w:gridCol w:w="1021"/>
                  </w:tblGrid>
                  <w:tr w:rsidR="00FA5969">
                    <w:tc>
                      <w:tcPr>
                        <w:tcW w:w="11721" w:type="dxa"/>
                        <w:vAlign w:val="center"/>
                        <w:hideMark/>
                      </w:tcPr>
                      <w:p w:rsidR="00FA5969" w:rsidRDefault="00FA5969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5969" w:rsidRDefault="00FA5969"/>
                    </w:tc>
                  </w:tr>
                </w:tbl>
                <w:p w:rsidR="00FA5969" w:rsidRDefault="00FA5969"/>
              </w:tc>
            </w:tr>
          </w:tbl>
          <w:p w:rsidR="00FA5969" w:rsidRDefault="00FA5969"/>
        </w:tc>
      </w:tr>
    </w:tbl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Коррозия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самопроизвольный процесс и соответственно протекающий с уменьшением энергии Гиббса системы. Химическая энергия реакции коррозионного разрушения металлов выделяется в виде теплоты и рассеивается в окружающем пространстве.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Коррозия приводит к большим потерям в результате разрушения трубопроводов, цистерн, металлических частей машин, корпусов судов, морских сооружений и т. п. Безвозвратные потери металлов от коррозии составляют 15 % от ежегодного их выпуска. Цель борьбы с коррозией – это сохранение ресурсов металлов, мировые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запасы которых ограничены. Изучение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коррозиии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разработка методов защиты металлов от нее представляют теоретический интерес и имеют большое народнохозяйственное значение.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Ржавление железа на воздухе, образование окалины при высокой температуре, растворение металлов в кислотах – типичные примеры коррозии. В результате коррозии многие свойства металлов ухудшаются: уменьшается прочность и пластичность, возрастает трение между движущимися деталями машин, нарушаются размеры деталей. Различают химическую и электрохимическую коррозию.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Химическая, коррозия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– разрушение металлов путем их окисления в сухих газах, в растворах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неэлектролитов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Например, образование окалины на железе при высокой температуре. В этом случае образующиеся на металле оксидные плёнки часто препятствуют дальнейшему окислению, предотвращая дальнейшее проникновение к поверхности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металла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газов, так и жидкостей.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Электрохимической коррозией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называют разрушение металлов под действием возникающих гальванических пар в присутствии воды или другого электролита. В этом случае наряду с химическим процессом – отдача электронов металлами, протекает и электрический процесс – перенос электронов от одного участка к другому.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Этот вид коррозии подразделяют на отдельные виды: атмосферную, почвенную, коррозию под действием «блуждающего» тока и др.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Способы защиты от коррозии.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Все методы защиты от коррозии можно условно разделить на две большие группы: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неэлектрохимические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(легирование металлов, защитные покрытия, изменение свойств коррозионной среды, рациональное конструирование изделий) и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электрохимические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(метод проектов, катодная защита, анодная защита).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Легирование металлов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– это эффективный, хотя и дорогой метод повышения коррозионной стойкости металлов, при котором в состав сплава вводят компоненты, вызывающие пассивацию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металла. В качестве таких компонентов применяют хром, никель, титан, вольфрам и др.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Защитные покрытия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это слои, искусственно создаваемые на поверхности металлических изделий и сооружений. Выбор вида покрытия з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висит от условий, в которых используется металл.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Материалами для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металлических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защитных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чистые металлы: цинк, кадмий, алюминий, никель, медь, олово, хром, серебро и их сплавы: бронза, латунь и т. д. По характеру поведения металлических покрытий при коррозии их можно разделить на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катодные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(например, на стали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Cu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Ag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 и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анодные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(цинк на стали).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Катодные покрытия могут защищать металл от коррозии лишь при отсутствии пор и повреждений покрытия. В случае анодного покрытия защищаемый металл играет роль катода и поэтому не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корродирует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Но потенциалы металлов зависят от состава растворов, поэтому при изменении состава раствора может меняться и характер покрытия. Так, покрытие стали оловом в растворе H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– катодное, а в растворе органических кислот – анодное.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Неметаллические защитные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покрытия могут быть как неорганическими, так и органическими. Защитное действие таких покрытий сводится в основном к изоляции металла от окружающей среды.</w:t>
      </w:r>
    </w:p>
    <w:p w:rsidR="00FA5969" w:rsidRDefault="00FA5969" w:rsidP="00FA5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Электрохимический метод защиты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основан на торможении анодных или катодных реакций коррозионного процесса. Электрохимическая защита осуществляется присоединением к защищаемой конструкции (корпус судна, подземный трубопровод), находящейся в среде электролита (морская, почвенная вода), металла с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более отрицательным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значением электродного потенциала –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протектора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A5969" w:rsidRDefault="00FA5969" w:rsidP="00FA5969">
      <w:pPr>
        <w:rPr>
          <w:rFonts w:eastAsiaTheme="minorHAnsi"/>
          <w:sz w:val="32"/>
          <w:szCs w:val="32"/>
          <w:lang w:eastAsia="en-US"/>
        </w:rPr>
      </w:pPr>
    </w:p>
    <w:p w:rsidR="00FA5969" w:rsidRDefault="00FA5969" w:rsidP="00FA59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конспект по изложенному выше материалу в тетради и ответить на вопросы письменно:</w:t>
      </w:r>
    </w:p>
    <w:p w:rsidR="00FA5969" w:rsidRDefault="00FA5969" w:rsidP="00FA5969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чем основан электрохимический метод защиты?</w:t>
      </w:r>
    </w:p>
    <w:p w:rsidR="00FA5969" w:rsidRDefault="00FA5969" w:rsidP="00FA5969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2.Как осуществляется электрохимическая защита?</w:t>
      </w:r>
    </w:p>
    <w:p w:rsidR="00FA5969" w:rsidRDefault="00FA5969" w:rsidP="00FA5969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 чем заключается метод  легирования?</w:t>
      </w:r>
    </w:p>
    <w:p w:rsidR="00FA5969" w:rsidRDefault="00FA5969" w:rsidP="00FA5969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4.Что называется химической и электрохимической коррозией? </w:t>
      </w:r>
    </w:p>
    <w:p w:rsidR="00FA5969" w:rsidRDefault="00FA5969" w:rsidP="00FA59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5.Что представляют лаки:</w:t>
      </w:r>
    </w:p>
    <w:p w:rsidR="00FA5969" w:rsidRDefault="00FA5969" w:rsidP="00FA596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-спиртовые,</w:t>
      </w:r>
    </w:p>
    <w:p w:rsidR="00FA5969" w:rsidRDefault="00FA5969" w:rsidP="00FA596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-масляные,</w:t>
      </w:r>
    </w:p>
    <w:p w:rsidR="00FA5969" w:rsidRDefault="00FA5969" w:rsidP="00FA596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-нитролаки,</w:t>
      </w:r>
    </w:p>
    <w:p w:rsidR="00FA5969" w:rsidRDefault="00FA5969" w:rsidP="00FA596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-акриловые,</w:t>
      </w:r>
    </w:p>
    <w:p w:rsidR="00FA5969" w:rsidRDefault="00FA5969" w:rsidP="00FA5969">
      <w:pPr>
        <w:rPr>
          <w:rFonts w:ascii="Times New Roman" w:hAnsi="Times New Roman" w:cs="Times New Roman"/>
          <w:sz w:val="32"/>
          <w:szCs w:val="32"/>
        </w:rPr>
      </w:pPr>
    </w:p>
    <w:p w:rsidR="00FA5969" w:rsidRDefault="00FA5969" w:rsidP="00FA5969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6"/>
          <w:szCs w:val="32"/>
        </w:rPr>
        <w:t>Срок сдачи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</w:rPr>
        <w:t>: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 20.12.05.2020.Просьба: при высылке писать  </w:t>
      </w:r>
      <w:r>
        <w:rPr>
          <w:rFonts w:ascii="Times New Roman" w:hAnsi="Times New Roman" w:cs="Times New Roman"/>
          <w:sz w:val="32"/>
          <w:szCs w:val="32"/>
        </w:rPr>
        <w:t>дисциплину и дату задания.</w:t>
      </w:r>
    </w:p>
    <w:p w:rsidR="00FA5969" w:rsidRDefault="00FA5969" w:rsidP="00FA5969">
      <w:pPr>
        <w:pStyle w:val="a3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969" w:rsidRDefault="00FA5969" w:rsidP="00FA5969">
      <w:pPr>
        <w:shd w:val="clear" w:color="auto" w:fill="FFFFFF"/>
        <w:spacing w:before="144" w:after="288"/>
        <w:ind w:right="28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Выполненные задания присылать на электронную почту:</w:t>
      </w:r>
    </w:p>
    <w:p w:rsidR="00635376" w:rsidRPr="00635376" w:rsidRDefault="00635376" w:rsidP="00635376">
      <w:pPr>
        <w:pStyle w:val="a3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35376">
        <w:rPr>
          <w:rFonts w:ascii="Times New Roman" w:hAnsi="Times New Roman" w:cs="Times New Roman"/>
          <w:sz w:val="32"/>
          <w:szCs w:val="32"/>
          <w:lang w:val="en-US"/>
        </w:rPr>
        <w:t>dubinina</w:t>
      </w:r>
      <w:proofErr w:type="spellEnd"/>
      <w:r w:rsidRPr="00635376">
        <w:rPr>
          <w:rFonts w:ascii="Times New Roman" w:hAnsi="Times New Roman" w:cs="Times New Roman"/>
          <w:sz w:val="32"/>
          <w:szCs w:val="32"/>
        </w:rPr>
        <w:t>20191608@</w:t>
      </w:r>
      <w:proofErr w:type="spellStart"/>
      <w:r w:rsidRPr="00635376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63537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635376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FA5969" w:rsidRDefault="00FA5969" w:rsidP="00FA5969">
      <w:pPr>
        <w:rPr>
          <w:sz w:val="32"/>
          <w:szCs w:val="32"/>
        </w:rPr>
      </w:pPr>
    </w:p>
    <w:p w:rsidR="00342DB5" w:rsidRDefault="00342DB5"/>
    <w:sectPr w:rsidR="00342DB5" w:rsidSect="0034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C7A"/>
    <w:multiLevelType w:val="multilevel"/>
    <w:tmpl w:val="4C52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A5969"/>
    <w:rsid w:val="00342DB5"/>
    <w:rsid w:val="00635376"/>
    <w:rsid w:val="00FA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9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2020-12-16T13:26:00Z</dcterms:created>
  <dcterms:modified xsi:type="dcterms:W3CDTF">2020-12-16T13:33:00Z</dcterms:modified>
</cp:coreProperties>
</file>