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57B" w:rsidRDefault="00B2357B" w:rsidP="00CC1901">
      <w:pPr>
        <w:rPr>
          <w:rFonts w:ascii="Arial" w:hAnsi="Arial" w:cs="Arial"/>
          <w:b/>
          <w:sz w:val="28"/>
          <w:szCs w:val="28"/>
        </w:rPr>
      </w:pPr>
    </w:p>
    <w:p w:rsidR="000D321F" w:rsidRDefault="00B928DB" w:rsidP="003454D9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0D321F">
        <w:rPr>
          <w:rFonts w:ascii="Arial" w:hAnsi="Arial" w:cs="Arial"/>
          <w:b/>
          <w:sz w:val="28"/>
          <w:szCs w:val="28"/>
        </w:rPr>
        <w:t>1.5.</w:t>
      </w:r>
      <w:r w:rsidR="00FF1024">
        <w:rPr>
          <w:rFonts w:ascii="Arial" w:hAnsi="Arial" w:cs="Arial"/>
          <w:b/>
          <w:sz w:val="28"/>
          <w:szCs w:val="28"/>
        </w:rPr>
        <w:t>4</w:t>
      </w:r>
      <w:r w:rsidR="00EF13D2">
        <w:rPr>
          <w:rFonts w:ascii="Arial" w:hAnsi="Arial" w:cs="Arial"/>
          <w:b/>
          <w:sz w:val="28"/>
          <w:szCs w:val="28"/>
        </w:rPr>
        <w:t xml:space="preserve">. </w:t>
      </w:r>
      <w:r w:rsidR="000D321F">
        <w:rPr>
          <w:rFonts w:ascii="Arial" w:hAnsi="Arial" w:cs="Arial"/>
          <w:b/>
          <w:sz w:val="28"/>
          <w:szCs w:val="28"/>
        </w:rPr>
        <w:t xml:space="preserve"> </w:t>
      </w:r>
      <w:r w:rsidR="003454D9">
        <w:rPr>
          <w:rFonts w:ascii="Arial" w:hAnsi="Arial" w:cs="Arial"/>
          <w:b/>
          <w:sz w:val="28"/>
          <w:szCs w:val="28"/>
        </w:rPr>
        <w:t>Молниеотводы: назначение, конструкция, защитные свойства</w:t>
      </w:r>
    </w:p>
    <w:p w:rsidR="000D321F" w:rsidRDefault="000D321F" w:rsidP="00CC1901">
      <w:pPr>
        <w:jc w:val="center"/>
        <w:rPr>
          <w:rFonts w:ascii="Arial" w:hAnsi="Arial" w:cs="Arial"/>
          <w:b/>
          <w:sz w:val="28"/>
          <w:szCs w:val="28"/>
        </w:rPr>
      </w:pPr>
    </w:p>
    <w:p w:rsidR="000D321F" w:rsidRDefault="000D321F" w:rsidP="00CC1901">
      <w:pPr>
        <w:jc w:val="center"/>
        <w:rPr>
          <w:rFonts w:ascii="Arial" w:hAnsi="Arial" w:cs="Arial"/>
          <w:b/>
          <w:sz w:val="28"/>
          <w:szCs w:val="28"/>
        </w:rPr>
      </w:pPr>
    </w:p>
    <w:p w:rsidR="00CC1901" w:rsidRPr="00FF1024" w:rsidRDefault="00CC1901" w:rsidP="00CC1901">
      <w:pPr>
        <w:jc w:val="center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Домашнее задание:</w:t>
      </w:r>
    </w:p>
    <w:p w:rsidR="000C6EC5" w:rsidRPr="000C6EC5" w:rsidRDefault="000C6EC5" w:rsidP="000C6EC5">
      <w:pPr>
        <w:jc w:val="both"/>
        <w:rPr>
          <w:rFonts w:ascii="Arial" w:hAnsi="Arial" w:cs="Arial"/>
          <w:sz w:val="28"/>
          <w:szCs w:val="28"/>
        </w:rPr>
      </w:pPr>
      <w:r w:rsidRPr="000C6EC5">
        <w:rPr>
          <w:rFonts w:ascii="Arial" w:hAnsi="Arial" w:cs="Arial"/>
          <w:b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>Изучить тему и подготовит</w:t>
      </w:r>
      <w:r w:rsidR="00FF1024">
        <w:rPr>
          <w:rFonts w:ascii="Arial" w:hAnsi="Arial" w:cs="Arial"/>
          <w:sz w:val="28"/>
          <w:szCs w:val="28"/>
        </w:rPr>
        <w:t>ься к практическому занятию -  расчет одиночного  и   двух стержневого</w:t>
      </w:r>
      <w:r>
        <w:rPr>
          <w:rFonts w:ascii="Arial" w:hAnsi="Arial" w:cs="Arial"/>
          <w:sz w:val="28"/>
          <w:szCs w:val="28"/>
        </w:rPr>
        <w:t xml:space="preserve"> молниеотводов.  </w:t>
      </w:r>
    </w:p>
    <w:p w:rsidR="00F41330" w:rsidRDefault="000D784D" w:rsidP="000D784D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Ответьте на следующие вопросы:</w:t>
      </w:r>
    </w:p>
    <w:p w:rsidR="00D93E91" w:rsidRDefault="000D784D" w:rsidP="000D784D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437427" w:rsidRPr="00246CCD">
        <w:rPr>
          <w:rFonts w:ascii="Arial" w:hAnsi="Arial" w:cs="Arial"/>
          <w:sz w:val="28"/>
          <w:szCs w:val="28"/>
        </w:rPr>
        <w:t>.</w:t>
      </w:r>
      <w:r w:rsidR="00663CD6" w:rsidRPr="00246CCD">
        <w:rPr>
          <w:rFonts w:ascii="Arial" w:hAnsi="Arial" w:cs="Arial"/>
          <w:sz w:val="28"/>
          <w:szCs w:val="28"/>
        </w:rPr>
        <w:t xml:space="preserve"> </w:t>
      </w:r>
      <w:r w:rsidR="008D48E7">
        <w:rPr>
          <w:rFonts w:ascii="Arial" w:hAnsi="Arial" w:cs="Arial"/>
          <w:sz w:val="28"/>
          <w:szCs w:val="28"/>
        </w:rPr>
        <w:t>Укажите назначение, классификацию молниеотводов.</w:t>
      </w:r>
    </w:p>
    <w:p w:rsidR="008D48E7" w:rsidRDefault="0048047C" w:rsidP="000D784D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="008D48E7">
        <w:rPr>
          <w:rFonts w:ascii="Arial" w:hAnsi="Arial" w:cs="Arial"/>
          <w:sz w:val="28"/>
          <w:szCs w:val="28"/>
        </w:rPr>
        <w:t xml:space="preserve"> На чем основано действие стержневых молниеотводов? </w:t>
      </w:r>
    </w:p>
    <w:p w:rsidR="008D48E7" w:rsidRDefault="00FF3D8E" w:rsidP="000D784D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 w:rsidR="00FF1024">
        <w:rPr>
          <w:rFonts w:ascii="Arial" w:hAnsi="Arial" w:cs="Arial"/>
          <w:sz w:val="28"/>
          <w:szCs w:val="28"/>
        </w:rPr>
        <w:t xml:space="preserve"> </w:t>
      </w:r>
      <w:r w:rsidR="008D48E7">
        <w:rPr>
          <w:rFonts w:ascii="Arial" w:hAnsi="Arial" w:cs="Arial"/>
          <w:sz w:val="28"/>
          <w:szCs w:val="28"/>
        </w:rPr>
        <w:t>Приведите конструкцию стержневого молниеотвода и перечислите состав молниеотвода.</w:t>
      </w:r>
    </w:p>
    <w:p w:rsidR="000D784D" w:rsidRDefault="00246CCD" w:rsidP="000D784D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FF3D8E">
        <w:rPr>
          <w:rFonts w:ascii="Arial" w:hAnsi="Arial" w:cs="Arial"/>
          <w:sz w:val="28"/>
          <w:szCs w:val="28"/>
        </w:rPr>
        <w:t>4</w:t>
      </w:r>
      <w:r w:rsidR="000D784D" w:rsidRPr="00803A02">
        <w:rPr>
          <w:rFonts w:ascii="Arial" w:hAnsi="Arial" w:cs="Arial"/>
          <w:sz w:val="28"/>
          <w:szCs w:val="28"/>
        </w:rPr>
        <w:t>.</w:t>
      </w:r>
      <w:r w:rsidR="00437427" w:rsidRPr="00803A02">
        <w:rPr>
          <w:rFonts w:ascii="Arial" w:hAnsi="Arial" w:cs="Arial"/>
          <w:sz w:val="28"/>
          <w:szCs w:val="28"/>
        </w:rPr>
        <w:t xml:space="preserve"> </w:t>
      </w:r>
      <w:r w:rsidR="008D48E7">
        <w:rPr>
          <w:rFonts w:ascii="Arial" w:hAnsi="Arial" w:cs="Arial"/>
          <w:sz w:val="28"/>
          <w:szCs w:val="28"/>
        </w:rPr>
        <w:t xml:space="preserve">Как изменится </w:t>
      </w:r>
      <w:r w:rsidR="005E13E9">
        <w:rPr>
          <w:rFonts w:ascii="Arial" w:hAnsi="Arial" w:cs="Arial"/>
          <w:sz w:val="28"/>
          <w:szCs w:val="28"/>
        </w:rPr>
        <w:t>зона защиты с увеличением количества стержневых молниеотводов?</w:t>
      </w:r>
      <w:r w:rsidR="00877AA9">
        <w:rPr>
          <w:rFonts w:ascii="Arial" w:hAnsi="Arial" w:cs="Arial"/>
          <w:sz w:val="28"/>
          <w:szCs w:val="28"/>
        </w:rPr>
        <w:t xml:space="preserve"> </w:t>
      </w:r>
    </w:p>
    <w:p w:rsidR="0023386D" w:rsidRPr="00617E1D" w:rsidRDefault="00B928DB" w:rsidP="00EE536B">
      <w:pPr>
        <w:jc w:val="both"/>
        <w:rPr>
          <w:rFonts w:ascii="Arial" w:hAnsi="Arial" w:cs="Arial"/>
          <w:color w:val="FF0000"/>
          <w:sz w:val="28"/>
          <w:szCs w:val="28"/>
        </w:rPr>
      </w:pPr>
      <w:r w:rsidRPr="00F41330">
        <w:rPr>
          <w:rFonts w:ascii="Arial" w:hAnsi="Arial" w:cs="Arial"/>
          <w:sz w:val="28"/>
          <w:szCs w:val="28"/>
        </w:rPr>
        <w:t xml:space="preserve"> </w:t>
      </w:r>
      <w:r w:rsidR="00617E1D" w:rsidRPr="00F41330">
        <w:rPr>
          <w:rFonts w:ascii="Arial" w:hAnsi="Arial" w:cs="Arial"/>
          <w:sz w:val="28"/>
          <w:szCs w:val="28"/>
        </w:rPr>
        <w:t xml:space="preserve"> </w:t>
      </w:r>
    </w:p>
    <w:p w:rsidR="00CC1901" w:rsidRPr="007B4772" w:rsidRDefault="00CC1901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</w:p>
    <w:p w:rsidR="00CC1901" w:rsidRDefault="00CC1901" w:rsidP="00CC1901">
      <w:pPr>
        <w:pStyle w:val="a3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Литература:</w:t>
      </w:r>
    </w:p>
    <w:p w:rsidR="00F41330" w:rsidRPr="00F41330" w:rsidRDefault="00F41330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="00075C7A">
        <w:rPr>
          <w:rFonts w:ascii="Arial" w:hAnsi="Arial" w:cs="Arial"/>
          <w:sz w:val="28"/>
          <w:szCs w:val="28"/>
        </w:rPr>
        <w:t xml:space="preserve">А.В. Илларионова, О.Г. </w:t>
      </w:r>
      <w:proofErr w:type="spellStart"/>
      <w:r w:rsidR="00075C7A">
        <w:rPr>
          <w:rFonts w:ascii="Arial" w:hAnsi="Arial" w:cs="Arial"/>
          <w:sz w:val="28"/>
          <w:szCs w:val="28"/>
        </w:rPr>
        <w:t>Ройзен</w:t>
      </w:r>
      <w:proofErr w:type="spellEnd"/>
      <w:r w:rsidR="00075C7A">
        <w:rPr>
          <w:rFonts w:ascii="Arial" w:hAnsi="Arial" w:cs="Arial"/>
          <w:sz w:val="28"/>
          <w:szCs w:val="28"/>
        </w:rPr>
        <w:t>, А.А. Алексеев Безопасность работ при эксплуатации и ремонте оборудования устройств электроснабжения: учеб</w:t>
      </w:r>
      <w:proofErr w:type="gramStart"/>
      <w:r w:rsidR="00075C7A">
        <w:rPr>
          <w:rFonts w:ascii="Arial" w:hAnsi="Arial" w:cs="Arial"/>
          <w:sz w:val="28"/>
          <w:szCs w:val="28"/>
        </w:rPr>
        <w:t>.</w:t>
      </w:r>
      <w:proofErr w:type="gramEnd"/>
      <w:r w:rsidR="00075C7A">
        <w:rPr>
          <w:rFonts w:ascii="Arial" w:hAnsi="Arial" w:cs="Arial"/>
          <w:sz w:val="28"/>
          <w:szCs w:val="28"/>
        </w:rPr>
        <w:t xml:space="preserve"> </w:t>
      </w:r>
      <w:proofErr w:type="gramStart"/>
      <w:r w:rsidR="00075C7A">
        <w:rPr>
          <w:rFonts w:ascii="Arial" w:hAnsi="Arial" w:cs="Arial"/>
          <w:sz w:val="28"/>
          <w:szCs w:val="28"/>
        </w:rPr>
        <w:t>п</w:t>
      </w:r>
      <w:proofErr w:type="gramEnd"/>
      <w:r w:rsidR="00075C7A">
        <w:rPr>
          <w:rFonts w:ascii="Arial" w:hAnsi="Arial" w:cs="Arial"/>
          <w:sz w:val="28"/>
          <w:szCs w:val="28"/>
        </w:rPr>
        <w:t>особие. – М.: ФГБУ ДПО «Учебно-методический центр по образованию на железнодорожном тр</w:t>
      </w:r>
      <w:r w:rsidR="00B14978">
        <w:rPr>
          <w:rFonts w:ascii="Arial" w:hAnsi="Arial" w:cs="Arial"/>
          <w:sz w:val="28"/>
          <w:szCs w:val="28"/>
        </w:rPr>
        <w:t>а</w:t>
      </w:r>
      <w:r w:rsidR="00EB172F">
        <w:rPr>
          <w:rFonts w:ascii="Arial" w:hAnsi="Arial" w:cs="Arial"/>
          <w:sz w:val="28"/>
          <w:szCs w:val="28"/>
        </w:rPr>
        <w:t>нспорте», 2017. – 210с., стр.1</w:t>
      </w:r>
      <w:r w:rsidR="000C6EC5">
        <w:rPr>
          <w:rFonts w:ascii="Arial" w:hAnsi="Arial" w:cs="Arial"/>
          <w:sz w:val="28"/>
          <w:szCs w:val="28"/>
        </w:rPr>
        <w:t>85 -189</w:t>
      </w:r>
      <w:r w:rsidR="00075C7A">
        <w:rPr>
          <w:rFonts w:ascii="Arial" w:hAnsi="Arial" w:cs="Arial"/>
          <w:sz w:val="28"/>
          <w:szCs w:val="28"/>
        </w:rPr>
        <w:t xml:space="preserve">. </w:t>
      </w:r>
    </w:p>
    <w:p w:rsidR="00CC1901" w:rsidRDefault="00F41330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CC1901">
        <w:rPr>
          <w:rFonts w:ascii="Arial" w:hAnsi="Arial" w:cs="Arial"/>
          <w:sz w:val="28"/>
          <w:szCs w:val="28"/>
        </w:rPr>
        <w:t xml:space="preserve">. </w:t>
      </w:r>
      <w:r w:rsidR="00075C7A">
        <w:rPr>
          <w:rFonts w:ascii="Arial" w:hAnsi="Arial" w:cs="Arial"/>
          <w:sz w:val="28"/>
          <w:szCs w:val="28"/>
        </w:rPr>
        <w:t xml:space="preserve">Б.Г. Южаков технология и организация обслуживания и ремонта устройств электроснабжения: Учебник для техникумов и коллеждей ж.-д. транспорта. - М.: Маршрут, 2004. -275 </w:t>
      </w:r>
      <w:proofErr w:type="gramStart"/>
      <w:r w:rsidR="00075C7A">
        <w:rPr>
          <w:rFonts w:ascii="Arial" w:hAnsi="Arial" w:cs="Arial"/>
          <w:sz w:val="28"/>
          <w:szCs w:val="28"/>
        </w:rPr>
        <w:t>с</w:t>
      </w:r>
      <w:proofErr w:type="gramEnd"/>
      <w:r w:rsidR="00075C7A">
        <w:rPr>
          <w:rFonts w:ascii="Arial" w:hAnsi="Arial" w:cs="Arial"/>
          <w:sz w:val="28"/>
          <w:szCs w:val="28"/>
        </w:rPr>
        <w:t>.</w:t>
      </w:r>
    </w:p>
    <w:p w:rsidR="00CC1901" w:rsidRPr="006278DE" w:rsidRDefault="00CC1901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</w:p>
    <w:p w:rsidR="00CC1901" w:rsidRPr="006278DE" w:rsidRDefault="00CC1901" w:rsidP="00CC1901">
      <w:pPr>
        <w:pStyle w:val="a3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Срок предос</w:t>
      </w:r>
      <w:r w:rsidR="003454D9">
        <w:rPr>
          <w:rFonts w:ascii="Arial" w:hAnsi="Arial" w:cs="Arial"/>
          <w:b/>
          <w:sz w:val="28"/>
          <w:szCs w:val="28"/>
        </w:rPr>
        <w:t>тавления домашнего задания до 23</w:t>
      </w:r>
      <w:r w:rsidR="00075C7A">
        <w:rPr>
          <w:rFonts w:ascii="Arial" w:hAnsi="Arial" w:cs="Arial"/>
          <w:b/>
          <w:sz w:val="28"/>
          <w:szCs w:val="28"/>
        </w:rPr>
        <w:t>.12</w:t>
      </w:r>
      <w:r w:rsidRPr="00060AA0">
        <w:rPr>
          <w:rFonts w:ascii="Arial" w:hAnsi="Arial" w:cs="Arial"/>
          <w:b/>
          <w:sz w:val="28"/>
          <w:szCs w:val="28"/>
        </w:rPr>
        <w:t>.2020г</w:t>
      </w:r>
      <w:r w:rsidRPr="006278DE">
        <w:rPr>
          <w:rFonts w:ascii="Arial" w:hAnsi="Arial" w:cs="Arial"/>
          <w:b/>
          <w:sz w:val="28"/>
          <w:szCs w:val="28"/>
        </w:rPr>
        <w:t>.</w:t>
      </w:r>
    </w:p>
    <w:p w:rsidR="00CC1901" w:rsidRDefault="00CC1901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CC1901" w:rsidRPr="000E1647" w:rsidRDefault="00CC1901" w:rsidP="00CC1901">
      <w:pPr>
        <w:pStyle w:val="a3"/>
        <w:ind w:left="42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Информацию</w:t>
      </w:r>
      <w:r w:rsidRPr="006278DE">
        <w:rPr>
          <w:rFonts w:ascii="Arial" w:hAnsi="Arial" w:cs="Arial"/>
          <w:b/>
          <w:sz w:val="28"/>
          <w:szCs w:val="28"/>
        </w:rPr>
        <w:t xml:space="preserve"> предоставить на электронную почту: </w:t>
      </w:r>
    </w:p>
    <w:p w:rsidR="00CC1901" w:rsidRPr="006278DE" w:rsidRDefault="00CC1901" w:rsidP="00CC1901">
      <w:pPr>
        <w:pStyle w:val="a3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  <w:lang w:val="en-US"/>
        </w:rPr>
        <w:t>GN</w:t>
      </w:r>
      <w:r w:rsidRPr="006278DE">
        <w:rPr>
          <w:rFonts w:ascii="Arial" w:hAnsi="Arial" w:cs="Arial"/>
          <w:b/>
          <w:sz w:val="28"/>
          <w:szCs w:val="28"/>
        </w:rPr>
        <w:t>-59@</w:t>
      </w:r>
      <w:proofErr w:type="spellStart"/>
      <w:r w:rsidRPr="006278DE">
        <w:rPr>
          <w:rFonts w:ascii="Arial" w:hAnsi="Arial" w:cs="Arial"/>
          <w:b/>
          <w:sz w:val="28"/>
          <w:szCs w:val="28"/>
          <w:lang w:val="en-US"/>
        </w:rPr>
        <w:t>yandex</w:t>
      </w:r>
      <w:proofErr w:type="spellEnd"/>
      <w:r w:rsidRPr="006278DE">
        <w:rPr>
          <w:rFonts w:ascii="Arial" w:hAnsi="Arial" w:cs="Arial"/>
          <w:b/>
          <w:sz w:val="28"/>
          <w:szCs w:val="28"/>
        </w:rPr>
        <w:t>.</w:t>
      </w:r>
      <w:proofErr w:type="spellStart"/>
      <w:r w:rsidRPr="006278DE">
        <w:rPr>
          <w:rFonts w:ascii="Arial" w:hAnsi="Arial" w:cs="Arial"/>
          <w:b/>
          <w:sz w:val="28"/>
          <w:szCs w:val="28"/>
          <w:lang w:val="en-US"/>
        </w:rPr>
        <w:t>ru</w:t>
      </w:r>
      <w:proofErr w:type="spellEnd"/>
    </w:p>
    <w:p w:rsidR="00F54CE5" w:rsidRDefault="00F54CE5"/>
    <w:p w:rsidR="00CC1901" w:rsidRDefault="00CC1901"/>
    <w:p w:rsidR="00F7172F" w:rsidRDefault="00F7172F"/>
    <w:p w:rsidR="00B2357B" w:rsidRDefault="00FF1024" w:rsidP="0051100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1.5.4</w:t>
      </w:r>
      <w:r w:rsidR="00B2357B">
        <w:rPr>
          <w:rFonts w:ascii="Arial" w:hAnsi="Arial" w:cs="Arial"/>
          <w:b/>
          <w:sz w:val="28"/>
          <w:szCs w:val="28"/>
        </w:rPr>
        <w:t xml:space="preserve">. </w:t>
      </w:r>
      <w:r w:rsidR="0009385C">
        <w:rPr>
          <w:rFonts w:ascii="Arial" w:hAnsi="Arial" w:cs="Arial"/>
          <w:b/>
          <w:sz w:val="28"/>
          <w:szCs w:val="28"/>
        </w:rPr>
        <w:t xml:space="preserve"> Молниеотводы: назначение, конструкция, защитные свойства</w:t>
      </w:r>
    </w:p>
    <w:p w:rsidR="008226F0" w:rsidRPr="008226F0" w:rsidRDefault="008226F0" w:rsidP="008226F0">
      <w:pPr>
        <w:ind w:firstLine="1134"/>
        <w:jc w:val="both"/>
        <w:rPr>
          <w:rFonts w:ascii="Arial" w:hAnsi="Arial" w:cs="Arial"/>
          <w:b/>
          <w:sz w:val="28"/>
          <w:szCs w:val="28"/>
        </w:rPr>
      </w:pPr>
      <w:r w:rsidRPr="008226F0">
        <w:rPr>
          <w:rFonts w:ascii="Arial" w:hAnsi="Arial" w:cs="Arial"/>
          <w:b/>
          <w:sz w:val="28"/>
          <w:szCs w:val="28"/>
        </w:rPr>
        <w:t>1. Назначение, конструкция молниеотводов.</w:t>
      </w:r>
    </w:p>
    <w:p w:rsidR="0009385C" w:rsidRDefault="00624D5A" w:rsidP="008226F0">
      <w:pPr>
        <w:ind w:firstLine="11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Защита от прямых ударов молнии основана на свойстве  молнии избирательно поражать возвышающиеся </w:t>
      </w:r>
      <w:proofErr w:type="gramStart"/>
      <w:r>
        <w:rPr>
          <w:rFonts w:ascii="Arial" w:hAnsi="Arial" w:cs="Arial"/>
          <w:sz w:val="28"/>
          <w:szCs w:val="28"/>
        </w:rPr>
        <w:t>над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окружающем</w:t>
      </w:r>
      <w:proofErr w:type="gramEnd"/>
      <w:r>
        <w:rPr>
          <w:rFonts w:ascii="Arial" w:hAnsi="Arial" w:cs="Arial"/>
          <w:sz w:val="28"/>
          <w:szCs w:val="28"/>
        </w:rPr>
        <w:t xml:space="preserve"> уровнем и хорошо заземленные металлические объекты – так называемые молниеотводы.</w:t>
      </w:r>
    </w:p>
    <w:p w:rsidR="0091028C" w:rsidRDefault="0091028C" w:rsidP="008226F0">
      <w:pPr>
        <w:ind w:firstLine="11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 своей конструкции молниеотводы подразделяются на стержневые и тросовые</w:t>
      </w:r>
      <w:r w:rsidR="00AC05E9">
        <w:rPr>
          <w:rFonts w:ascii="Arial" w:hAnsi="Arial" w:cs="Arial"/>
          <w:sz w:val="28"/>
          <w:szCs w:val="28"/>
        </w:rPr>
        <w:t xml:space="preserve"> (грозозащитные тросы).</w:t>
      </w:r>
    </w:p>
    <w:p w:rsidR="00CF404A" w:rsidRPr="00CF404A" w:rsidRDefault="00CF404A" w:rsidP="001D1272">
      <w:pPr>
        <w:pStyle w:val="20"/>
        <w:shd w:val="clear" w:color="auto" w:fill="auto"/>
        <w:spacing w:line="276" w:lineRule="auto"/>
        <w:ind w:right="-1" w:firstLine="743"/>
        <w:rPr>
          <w:rFonts w:ascii="Arial" w:hAnsi="Arial" w:cs="Arial"/>
          <w:b/>
        </w:rPr>
      </w:pPr>
      <w:r w:rsidRPr="00CF404A">
        <w:rPr>
          <w:rFonts w:ascii="Arial" w:hAnsi="Arial" w:cs="Arial"/>
          <w:color w:val="000000"/>
          <w:sz w:val="28"/>
          <w:szCs w:val="28"/>
          <w:lang w:eastAsia="ru-RU" w:bidi="ru-RU"/>
        </w:rPr>
        <w:t>Молниеотвод представляет собой сооружение, возвышающееся над защищаемым: объектом и предназначенное для отвода разряда молни</w:t>
      </w:r>
      <w:r w:rsidR="00DA3411">
        <w:rPr>
          <w:rFonts w:ascii="Arial" w:hAnsi="Arial" w:cs="Arial"/>
          <w:color w:val="000000"/>
          <w:sz w:val="28"/>
          <w:szCs w:val="28"/>
          <w:lang w:eastAsia="ru-RU" w:bidi="ru-RU"/>
        </w:rPr>
        <w:t>и в землю. Молниеотвод (рис. 1</w:t>
      </w:r>
      <w:r w:rsidRPr="00CF404A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) состоит из молниеприемника </w:t>
      </w:r>
      <w:r w:rsidRPr="00CF404A">
        <w:rPr>
          <w:rStyle w:val="215pt"/>
          <w:rFonts w:ascii="Arial" w:hAnsi="Arial" w:cs="Arial"/>
          <w:b w:val="0"/>
          <w:sz w:val="28"/>
          <w:szCs w:val="28"/>
        </w:rPr>
        <w:t>1,</w:t>
      </w:r>
      <w:r w:rsidRPr="00CF404A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опоры </w:t>
      </w:r>
      <w:r w:rsidRPr="00CF404A">
        <w:rPr>
          <w:rStyle w:val="215pt"/>
          <w:rFonts w:ascii="Arial" w:hAnsi="Arial" w:cs="Arial"/>
          <w:b w:val="0"/>
          <w:sz w:val="28"/>
          <w:szCs w:val="28"/>
        </w:rPr>
        <w:t>2</w:t>
      </w:r>
      <w:r w:rsidRPr="00CF404A">
        <w:rPr>
          <w:rStyle w:val="215pt"/>
          <w:rFonts w:ascii="Arial" w:hAnsi="Arial" w:cs="Arial"/>
          <w:sz w:val="28"/>
          <w:szCs w:val="28"/>
        </w:rPr>
        <w:t>,</w:t>
      </w:r>
      <w:r w:rsidRPr="00CF404A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токоотвода </w:t>
      </w:r>
      <w:r w:rsidRPr="00CF404A">
        <w:rPr>
          <w:rFonts w:ascii="Arial" w:hAnsi="Arial" w:cs="Arial"/>
          <w:i/>
          <w:color w:val="000000"/>
          <w:sz w:val="28"/>
          <w:szCs w:val="28"/>
          <w:lang w:eastAsia="ru-RU" w:bidi="ru-RU"/>
        </w:rPr>
        <w:t>3</w:t>
      </w:r>
      <w:r w:rsidRPr="00CF404A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и заземлителя</w:t>
      </w:r>
      <w:r w:rsidRPr="00CF404A">
        <w:rPr>
          <w:rFonts w:ascii="Arial" w:hAnsi="Arial" w:cs="Arial"/>
          <w:color w:val="000000"/>
          <w:lang w:eastAsia="ru-RU" w:bidi="ru-RU"/>
        </w:rPr>
        <w:t xml:space="preserve"> </w:t>
      </w:r>
      <w:r w:rsidRPr="00CF404A">
        <w:rPr>
          <w:rStyle w:val="215pt"/>
          <w:rFonts w:ascii="Arial" w:hAnsi="Arial" w:cs="Arial"/>
          <w:b w:val="0"/>
        </w:rPr>
        <w:t>4.</w:t>
      </w:r>
    </w:p>
    <w:p w:rsidR="00CF404A" w:rsidRPr="00CF404A" w:rsidRDefault="00CF404A" w:rsidP="001D1272">
      <w:pPr>
        <w:pStyle w:val="20"/>
        <w:shd w:val="clear" w:color="auto" w:fill="auto"/>
        <w:spacing w:line="276" w:lineRule="auto"/>
        <w:ind w:right="-1" w:firstLine="743"/>
        <w:rPr>
          <w:rFonts w:ascii="Arial" w:hAnsi="Arial" w:cs="Arial"/>
          <w:sz w:val="28"/>
          <w:szCs w:val="28"/>
        </w:rPr>
      </w:pPr>
      <w:r w:rsidRPr="00CF404A">
        <w:rPr>
          <w:rFonts w:ascii="Arial" w:hAnsi="Arial" w:cs="Arial"/>
          <w:color w:val="000000"/>
          <w:sz w:val="28"/>
          <w:szCs w:val="28"/>
          <w:lang w:eastAsia="ru-RU" w:bidi="ru-RU"/>
        </w:rPr>
        <w:t>Молниепремник принимает прямой удар молнии и через токоотвод обеспечивает отвод тока в землю. В качестве стержневого молниеприемника применяют стал</w:t>
      </w:r>
      <w:r w:rsidR="00DA3411">
        <w:rPr>
          <w:rFonts w:ascii="Arial" w:hAnsi="Arial" w:cs="Arial"/>
          <w:color w:val="000000"/>
          <w:sz w:val="28"/>
          <w:szCs w:val="28"/>
          <w:lang w:eastAsia="ru-RU" w:bidi="ru-RU"/>
        </w:rPr>
        <w:t>ьные шт</w:t>
      </w:r>
      <w:r w:rsidRPr="00CF404A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ыри различного профиля, в качестве тросового молниеприемника </w:t>
      </w:r>
      <w:r w:rsidR="001D1272">
        <w:rPr>
          <w:rFonts w:ascii="Arial" w:hAnsi="Arial" w:cs="Arial"/>
          <w:color w:val="000000"/>
          <w:sz w:val="28"/>
          <w:szCs w:val="28"/>
          <w:lang w:eastAsia="ru-RU" w:bidi="ru-RU"/>
        </w:rPr>
        <w:t>-</w:t>
      </w:r>
      <w:r w:rsidRPr="00CF404A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оцинкованный спиральный канат марки ТК сечением 48,26 мм</w:t>
      </w:r>
      <w:proofErr w:type="gramStart"/>
      <w:r w:rsidRPr="00CF404A">
        <w:rPr>
          <w:rFonts w:ascii="Arial" w:hAnsi="Arial" w:cs="Arial"/>
          <w:color w:val="000000"/>
          <w:sz w:val="28"/>
          <w:szCs w:val="28"/>
          <w:vertAlign w:val="superscript"/>
          <w:lang w:eastAsia="ru-RU" w:bidi="ru-RU"/>
        </w:rPr>
        <w:t>2</w:t>
      </w:r>
      <w:proofErr w:type="gramEnd"/>
      <w:r w:rsidRPr="00CF404A">
        <w:rPr>
          <w:rFonts w:ascii="Arial" w:hAnsi="Arial" w:cs="Arial"/>
          <w:color w:val="000000"/>
          <w:sz w:val="28"/>
          <w:szCs w:val="28"/>
          <w:lang w:eastAsia="ru-RU" w:bidi="ru-RU"/>
        </w:rPr>
        <w:t>. Токоотводы изготавливают из круглой стали и стального каната диаметром 5-6 мм. Может применяться стальная полоса сечением 24 и 48 мм</w:t>
      </w:r>
      <w:proofErr w:type="gramStart"/>
      <w:r w:rsidRPr="00CF404A">
        <w:rPr>
          <w:rFonts w:ascii="Arial" w:hAnsi="Arial" w:cs="Arial"/>
          <w:color w:val="000000"/>
          <w:sz w:val="28"/>
          <w:szCs w:val="28"/>
          <w:vertAlign w:val="superscript"/>
          <w:lang w:eastAsia="ru-RU" w:bidi="ru-RU"/>
        </w:rPr>
        <w:t>2</w:t>
      </w:r>
      <w:proofErr w:type="gramEnd"/>
      <w:r w:rsidRPr="00CF404A">
        <w:rPr>
          <w:rFonts w:ascii="Arial" w:hAnsi="Arial" w:cs="Arial"/>
          <w:color w:val="000000"/>
          <w:sz w:val="28"/>
          <w:szCs w:val="28"/>
          <w:lang w:eastAsia="ru-RU" w:bidi="ru-RU"/>
        </w:rPr>
        <w:t>. На металлических или железобетонных опорах токоотводом может служить металлическая ферма или стальная арматура опоры. Деревянные опорные конструкции применяются в электроустановках сельскохозяйственного назначения. Заземлители молниезащиты выполняются аналогично заземлителям электроустановок.</w:t>
      </w:r>
    </w:p>
    <w:p w:rsidR="001D1272" w:rsidRDefault="001D1272" w:rsidP="00624D5A">
      <w:pPr>
        <w:ind w:firstLine="1134"/>
        <w:rPr>
          <w:noProof/>
          <w:lang w:eastAsia="ru-RU"/>
        </w:rPr>
      </w:pPr>
    </w:p>
    <w:p w:rsidR="00AC05E9" w:rsidRDefault="00AC05E9" w:rsidP="00AC05E9">
      <w:pPr>
        <w:pStyle w:val="af"/>
        <w:framePr w:w="7397" w:h="624" w:hRule="exact" w:wrap="none" w:vAnchor="page" w:hAnchor="page" w:x="2821" w:y="15436"/>
        <w:shd w:val="clear" w:color="auto" w:fill="auto"/>
        <w:ind w:left="3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Рис. 1. Конструкция молниеотвода: </w:t>
      </w:r>
      <w:r>
        <w:rPr>
          <w:rStyle w:val="12pt1pt"/>
        </w:rPr>
        <w:t>а -</w:t>
      </w:r>
      <w:r>
        <w:rPr>
          <w:color w:val="000000"/>
          <w:lang w:eastAsia="ru-RU" w:bidi="ru-RU"/>
        </w:rPr>
        <w:t xml:space="preserve"> стержневого; </w:t>
      </w:r>
      <w:r>
        <w:rPr>
          <w:rStyle w:val="12pt1pt"/>
        </w:rPr>
        <w:t>б -</w:t>
      </w:r>
      <w:r>
        <w:rPr>
          <w:color w:val="000000"/>
          <w:lang w:eastAsia="ru-RU" w:bidi="ru-RU"/>
        </w:rPr>
        <w:t xml:space="preserve"> тросового;</w:t>
      </w:r>
    </w:p>
    <w:p w:rsidR="00AC05E9" w:rsidRDefault="00AC05E9" w:rsidP="00AC05E9">
      <w:pPr>
        <w:pStyle w:val="af"/>
        <w:framePr w:w="7397" w:h="624" w:hRule="exact" w:wrap="none" w:vAnchor="page" w:hAnchor="page" w:x="2821" w:y="15436"/>
        <w:shd w:val="clear" w:color="auto" w:fill="auto"/>
        <w:ind w:left="380"/>
      </w:pPr>
      <w:r>
        <w:rPr>
          <w:color w:val="000000"/>
          <w:lang w:eastAsia="ru-RU" w:bidi="ru-RU"/>
        </w:rPr>
        <w:t xml:space="preserve"> </w:t>
      </w:r>
      <w:r>
        <w:rPr>
          <w:rStyle w:val="12pt1pt"/>
        </w:rPr>
        <w:t>1</w:t>
      </w:r>
      <w:r>
        <w:rPr>
          <w:color w:val="000000"/>
          <w:lang w:eastAsia="ru-RU" w:bidi="ru-RU"/>
        </w:rPr>
        <w:t xml:space="preserve"> - </w:t>
      </w:r>
      <w:proofErr w:type="spellStart"/>
      <w:r>
        <w:rPr>
          <w:color w:val="000000"/>
          <w:lang w:eastAsia="ru-RU" w:bidi="ru-RU"/>
        </w:rPr>
        <w:t>молниеприемник</w:t>
      </w:r>
      <w:proofErr w:type="spellEnd"/>
      <w:r>
        <w:rPr>
          <w:color w:val="000000"/>
          <w:lang w:eastAsia="ru-RU" w:bidi="ru-RU"/>
        </w:rPr>
        <w:t xml:space="preserve">; </w:t>
      </w:r>
      <w:r>
        <w:rPr>
          <w:rStyle w:val="12pt1pt"/>
        </w:rPr>
        <w:t>2 —</w:t>
      </w:r>
      <w:r>
        <w:rPr>
          <w:color w:val="000000"/>
          <w:lang w:eastAsia="ru-RU" w:bidi="ru-RU"/>
        </w:rPr>
        <w:t xml:space="preserve"> опора; </w:t>
      </w:r>
      <w:r>
        <w:rPr>
          <w:rStyle w:val="12pt1pt"/>
        </w:rPr>
        <w:t>3, 4-</w:t>
      </w:r>
      <w:r>
        <w:rPr>
          <w:color w:val="000000"/>
          <w:lang w:eastAsia="ru-RU" w:bidi="ru-RU"/>
        </w:rPr>
        <w:t xml:space="preserve"> заземлитель</w:t>
      </w:r>
    </w:p>
    <w:p w:rsidR="00624D5A" w:rsidRDefault="001D1272" w:rsidP="00624D5A">
      <w:pPr>
        <w:ind w:firstLine="1134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695239" cy="2294666"/>
            <wp:effectExtent l="19050" t="0" r="0" b="0"/>
            <wp:docPr id="4" name="Рисунок 1" descr="C:\Users\C0BA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0BA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239" cy="2294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272" w:rsidRDefault="001D1272" w:rsidP="00624D5A">
      <w:pPr>
        <w:ind w:firstLine="1134"/>
        <w:rPr>
          <w:rFonts w:ascii="Arial" w:hAnsi="Arial" w:cs="Arial"/>
          <w:sz w:val="28"/>
          <w:szCs w:val="28"/>
        </w:rPr>
      </w:pPr>
    </w:p>
    <w:p w:rsidR="00CF404A" w:rsidRDefault="00CF404A" w:rsidP="00CF404A">
      <w:pPr>
        <w:framePr w:wrap="none" w:vAnchor="page" w:hAnchor="page" w:x="2023" w:y="8789"/>
        <w:rPr>
          <w:sz w:val="2"/>
          <w:szCs w:val="2"/>
        </w:rPr>
      </w:pPr>
    </w:p>
    <w:p w:rsidR="00CF404A" w:rsidRDefault="00DA3411" w:rsidP="00DA3411">
      <w:pPr>
        <w:ind w:firstLine="11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Стержневые молниеотводы  предназначены для защиты зданий и открытых территорий, в том числе ОРУ подстанций. По способу выполнения опорных конструкций  стержневые  молниеотводы подразделяются на мачтовые (рис. 2, а) и трубчатые (рис.2, б).</w:t>
      </w:r>
    </w:p>
    <w:p w:rsidR="0091028C" w:rsidRDefault="0091028C" w:rsidP="00DA3411">
      <w:pPr>
        <w:ind w:firstLine="1134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</w:t>
      </w:r>
      <w:r>
        <w:rPr>
          <w:noProof/>
          <w:lang w:eastAsia="ru-RU"/>
        </w:rPr>
        <w:drawing>
          <wp:inline distT="0" distB="0" distL="0" distR="0">
            <wp:extent cx="2047875" cy="4213690"/>
            <wp:effectExtent l="19050" t="0" r="9525" b="0"/>
            <wp:docPr id="10" name="Рисунок 4" descr="C:\Users\C0BA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0BA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21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5E9" w:rsidRPr="0091028C" w:rsidRDefault="00AC05E9" w:rsidP="00AC05E9">
      <w:pPr>
        <w:pStyle w:val="50"/>
        <w:framePr w:w="7516" w:h="1111" w:hRule="exact" w:wrap="none" w:vAnchor="page" w:hAnchor="page" w:x="2476" w:y="10876"/>
        <w:shd w:val="clear" w:color="auto" w:fill="auto"/>
        <w:ind w:left="20"/>
        <w:rPr>
          <w:b w:val="0"/>
          <w:sz w:val="22"/>
          <w:szCs w:val="22"/>
        </w:rPr>
      </w:pPr>
      <w:r w:rsidRPr="0091028C">
        <w:rPr>
          <w:b w:val="0"/>
          <w:color w:val="000000"/>
          <w:sz w:val="22"/>
          <w:szCs w:val="22"/>
          <w:lang w:eastAsia="ru-RU" w:bidi="ru-RU"/>
        </w:rPr>
        <w:t xml:space="preserve">Рис. 2. Конструкции мачтовых </w:t>
      </w:r>
      <w:r w:rsidRPr="0091028C">
        <w:rPr>
          <w:rStyle w:val="59pt1pt"/>
          <w:sz w:val="22"/>
          <w:szCs w:val="22"/>
        </w:rPr>
        <w:t>(а)</w:t>
      </w:r>
      <w:r w:rsidRPr="0091028C">
        <w:rPr>
          <w:b w:val="0"/>
          <w:color w:val="000000"/>
          <w:sz w:val="22"/>
          <w:szCs w:val="22"/>
          <w:lang w:eastAsia="ru-RU" w:bidi="ru-RU"/>
        </w:rPr>
        <w:t xml:space="preserve"> и трубчатых </w:t>
      </w:r>
      <w:r w:rsidRPr="0091028C">
        <w:rPr>
          <w:rStyle w:val="59pt1pt"/>
          <w:sz w:val="22"/>
          <w:szCs w:val="22"/>
        </w:rPr>
        <w:t>(б)</w:t>
      </w:r>
      <w:r w:rsidRPr="0091028C">
        <w:rPr>
          <w:b w:val="0"/>
          <w:color w:val="000000"/>
          <w:sz w:val="22"/>
          <w:szCs w:val="22"/>
          <w:lang w:eastAsia="ru-RU" w:bidi="ru-RU"/>
        </w:rPr>
        <w:t xml:space="preserve"> стержневых молниеотводов:</w:t>
      </w:r>
    </w:p>
    <w:p w:rsidR="00AC05E9" w:rsidRPr="0091028C" w:rsidRDefault="00AC05E9" w:rsidP="00AC05E9">
      <w:pPr>
        <w:pStyle w:val="50"/>
        <w:framePr w:w="7516" w:h="1111" w:hRule="exact" w:wrap="none" w:vAnchor="page" w:hAnchor="page" w:x="2476" w:y="10876"/>
        <w:shd w:val="clear" w:color="auto" w:fill="auto"/>
        <w:jc w:val="both"/>
        <w:rPr>
          <w:b w:val="0"/>
          <w:sz w:val="22"/>
          <w:szCs w:val="22"/>
        </w:rPr>
      </w:pPr>
      <w:r w:rsidRPr="0091028C">
        <w:rPr>
          <w:rStyle w:val="59pt1pt"/>
          <w:sz w:val="22"/>
          <w:szCs w:val="22"/>
        </w:rPr>
        <w:t>1</w:t>
      </w:r>
      <w:r w:rsidRPr="0091028C">
        <w:rPr>
          <w:b w:val="0"/>
          <w:color w:val="000000"/>
          <w:sz w:val="22"/>
          <w:szCs w:val="22"/>
          <w:lang w:eastAsia="ru-RU" w:bidi="ru-RU"/>
        </w:rPr>
        <w:t xml:space="preserve"> — металлический молниеотвод; </w:t>
      </w:r>
      <w:r w:rsidRPr="0091028C">
        <w:rPr>
          <w:rStyle w:val="59pt1pt"/>
          <w:sz w:val="22"/>
          <w:szCs w:val="22"/>
        </w:rPr>
        <w:t>2</w:t>
      </w:r>
      <w:r w:rsidRPr="0091028C">
        <w:rPr>
          <w:b w:val="0"/>
          <w:color w:val="000000"/>
          <w:sz w:val="22"/>
          <w:szCs w:val="22"/>
          <w:lang w:eastAsia="ru-RU" w:bidi="ru-RU"/>
        </w:rPr>
        <w:t xml:space="preserve"> — хомуты; </w:t>
      </w:r>
      <w:r w:rsidRPr="0091028C">
        <w:rPr>
          <w:rStyle w:val="59pt1pt"/>
          <w:sz w:val="22"/>
          <w:szCs w:val="22"/>
        </w:rPr>
        <w:t>3</w:t>
      </w:r>
      <w:r w:rsidRPr="0091028C">
        <w:rPr>
          <w:b w:val="0"/>
          <w:color w:val="000000"/>
          <w:sz w:val="22"/>
          <w:szCs w:val="22"/>
          <w:lang w:eastAsia="ru-RU" w:bidi="ru-RU"/>
        </w:rPr>
        <w:t xml:space="preserve"> — железобетонная опора; </w:t>
      </w:r>
      <w:r w:rsidRPr="0091028C">
        <w:rPr>
          <w:rStyle w:val="59pt1pt"/>
          <w:sz w:val="22"/>
          <w:szCs w:val="22"/>
        </w:rPr>
        <w:t>4</w:t>
      </w:r>
      <w:r w:rsidRPr="0091028C">
        <w:rPr>
          <w:b w:val="0"/>
          <w:color w:val="000000"/>
          <w:sz w:val="22"/>
          <w:szCs w:val="22"/>
          <w:lang w:eastAsia="ru-RU" w:bidi="ru-RU"/>
        </w:rPr>
        <w:t xml:space="preserve"> — заземление;  </w:t>
      </w:r>
      <w:r w:rsidRPr="0091028C">
        <w:rPr>
          <w:rStyle w:val="59pt1pt"/>
          <w:sz w:val="22"/>
          <w:szCs w:val="22"/>
        </w:rPr>
        <w:t>5</w:t>
      </w:r>
      <w:r w:rsidRPr="0091028C">
        <w:rPr>
          <w:b w:val="0"/>
          <w:color w:val="000000"/>
          <w:sz w:val="22"/>
          <w:szCs w:val="22"/>
          <w:lang w:eastAsia="ru-RU" w:bidi="ru-RU"/>
        </w:rPr>
        <w:t xml:space="preserve"> — железобетонное основание</w:t>
      </w:r>
    </w:p>
    <w:p w:rsidR="0091028C" w:rsidRDefault="0091028C" w:rsidP="00DA3411">
      <w:pPr>
        <w:ind w:firstLine="1134"/>
        <w:jc w:val="both"/>
        <w:rPr>
          <w:noProof/>
          <w:lang w:eastAsia="ru-RU"/>
        </w:rPr>
      </w:pPr>
    </w:p>
    <w:p w:rsidR="0091028C" w:rsidRDefault="0091028C" w:rsidP="00DA3411">
      <w:pPr>
        <w:ind w:firstLine="1134"/>
        <w:jc w:val="both"/>
        <w:rPr>
          <w:rFonts w:ascii="Arial" w:hAnsi="Arial" w:cs="Arial"/>
          <w:sz w:val="28"/>
          <w:szCs w:val="28"/>
        </w:rPr>
      </w:pPr>
    </w:p>
    <w:p w:rsidR="0091028C" w:rsidRDefault="0091028C" w:rsidP="00DA3411">
      <w:pPr>
        <w:ind w:firstLine="1134"/>
        <w:jc w:val="both"/>
        <w:rPr>
          <w:rFonts w:ascii="Arial" w:hAnsi="Arial" w:cs="Arial"/>
          <w:sz w:val="28"/>
          <w:szCs w:val="28"/>
        </w:rPr>
      </w:pPr>
    </w:p>
    <w:p w:rsidR="0091028C" w:rsidRDefault="0091028C" w:rsidP="0091028C">
      <w:pPr>
        <w:framePr w:wrap="none" w:vAnchor="page" w:hAnchor="page" w:x="1240" w:y="1267"/>
        <w:rPr>
          <w:sz w:val="2"/>
          <w:szCs w:val="2"/>
        </w:rPr>
      </w:pPr>
    </w:p>
    <w:p w:rsidR="0091028C" w:rsidRDefault="00AC05E9" w:rsidP="00DA3411">
      <w:pPr>
        <w:ind w:firstLine="11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Объекты значительной протяженности защищаются системами из одиночных молниеотводов, антенными или сеточными молниеотводами.</w:t>
      </w:r>
    </w:p>
    <w:p w:rsidR="00AC05E9" w:rsidRDefault="00AC05E9" w:rsidP="00DA3411">
      <w:pPr>
        <w:ind w:firstLine="11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Воздушные линии электропередач чаше всего защищают тросовыми молниеотводами, подвешиваемыми на вершинах опор. Схема подвешивания на </w:t>
      </w:r>
      <w:proofErr w:type="gramStart"/>
      <w:r>
        <w:rPr>
          <w:rFonts w:ascii="Arial" w:hAnsi="Arial" w:cs="Arial"/>
          <w:sz w:val="28"/>
          <w:szCs w:val="28"/>
        </w:rPr>
        <w:t>ВЛ</w:t>
      </w:r>
      <w:proofErr w:type="gramEnd"/>
      <w:r>
        <w:rPr>
          <w:rFonts w:ascii="Arial" w:hAnsi="Arial" w:cs="Arial"/>
          <w:sz w:val="28"/>
          <w:szCs w:val="28"/>
        </w:rPr>
        <w:t xml:space="preserve"> грозозащитных тросов приведена на                рис. 3.</w:t>
      </w:r>
    </w:p>
    <w:p w:rsidR="00AC05E9" w:rsidRDefault="00AC05E9" w:rsidP="00DA3411">
      <w:pPr>
        <w:ind w:firstLine="1134"/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457575" cy="3012192"/>
            <wp:effectExtent l="19050" t="0" r="9525" b="0"/>
            <wp:docPr id="13" name="Рисунок 7" descr="C:\Users\C0BA~1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0BA~1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012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78E" w:rsidRPr="00C4678E" w:rsidRDefault="00C4678E" w:rsidP="00C4678E">
      <w:pPr>
        <w:pStyle w:val="af"/>
        <w:framePr w:wrap="none" w:vAnchor="page" w:hAnchor="page" w:x="3196" w:y="6586"/>
        <w:shd w:val="clear" w:color="auto" w:fill="auto"/>
        <w:spacing w:line="190" w:lineRule="exact"/>
        <w:jc w:val="left"/>
        <w:rPr>
          <w:b w:val="0"/>
          <w:sz w:val="20"/>
          <w:szCs w:val="20"/>
        </w:rPr>
      </w:pPr>
      <w:r w:rsidRPr="00C4678E">
        <w:rPr>
          <w:b w:val="0"/>
          <w:color w:val="000000"/>
          <w:sz w:val="20"/>
          <w:szCs w:val="20"/>
          <w:lang w:eastAsia="ru-RU" w:bidi="ru-RU"/>
        </w:rPr>
        <w:t>Рис. 3. Защитный угол а и схема подвеса тросовых молниеотводов</w:t>
      </w:r>
    </w:p>
    <w:p w:rsidR="00AC05E9" w:rsidRDefault="00AC05E9" w:rsidP="00DA3411">
      <w:pPr>
        <w:ind w:firstLine="1134"/>
        <w:jc w:val="both"/>
        <w:rPr>
          <w:rFonts w:ascii="Arial" w:hAnsi="Arial" w:cs="Arial"/>
          <w:sz w:val="28"/>
          <w:szCs w:val="28"/>
        </w:rPr>
      </w:pPr>
    </w:p>
    <w:p w:rsidR="00AC05E9" w:rsidRDefault="00AC05E9" w:rsidP="00DA3411">
      <w:pPr>
        <w:ind w:firstLine="1134"/>
        <w:jc w:val="both"/>
        <w:rPr>
          <w:rFonts w:ascii="Arial" w:hAnsi="Arial" w:cs="Arial"/>
          <w:sz w:val="28"/>
          <w:szCs w:val="28"/>
        </w:rPr>
      </w:pPr>
    </w:p>
    <w:p w:rsidR="00AC05E9" w:rsidRPr="00FF55E9" w:rsidRDefault="00C4678E" w:rsidP="00DA3411">
      <w:pPr>
        <w:ind w:firstLine="1134"/>
        <w:jc w:val="both"/>
        <w:rPr>
          <w:rFonts w:ascii="Arial" w:hAnsi="Arial" w:cs="Arial"/>
          <w:b/>
          <w:sz w:val="28"/>
          <w:szCs w:val="28"/>
        </w:rPr>
      </w:pPr>
      <w:r w:rsidRPr="00FF55E9">
        <w:rPr>
          <w:rFonts w:ascii="Arial" w:hAnsi="Arial" w:cs="Arial"/>
          <w:b/>
          <w:sz w:val="28"/>
          <w:szCs w:val="28"/>
        </w:rPr>
        <w:t xml:space="preserve">2. Защита молниеотводов </w:t>
      </w:r>
    </w:p>
    <w:p w:rsidR="00C4678E" w:rsidRDefault="00C4678E" w:rsidP="00C4678E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Рассмотрим  принцип работы стержневого молниеотвода.</w:t>
      </w:r>
    </w:p>
    <w:p w:rsidR="00C4678E" w:rsidRPr="00FF55E9" w:rsidRDefault="00C4678E" w:rsidP="00C4678E">
      <w:pPr>
        <w:ind w:firstLine="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Над молниеотводом существует зона гарантированного поражения</w:t>
      </w:r>
      <w:r w:rsidR="00FF55E9">
        <w:rPr>
          <w:rFonts w:ascii="Arial" w:hAnsi="Arial" w:cs="Arial"/>
          <w:sz w:val="28"/>
          <w:szCs w:val="28"/>
        </w:rPr>
        <w:t xml:space="preserve"> молниеотвода « бокал» и радиусом основания </w:t>
      </w:r>
      <w:r w:rsidR="00FF55E9">
        <w:rPr>
          <w:rFonts w:ascii="Arial" w:hAnsi="Arial" w:cs="Arial"/>
          <w:sz w:val="28"/>
          <w:szCs w:val="28"/>
          <w:lang w:val="en-US"/>
        </w:rPr>
        <w:t>R</w:t>
      </w:r>
      <w:r w:rsidR="00FF55E9">
        <w:rPr>
          <w:rFonts w:ascii="Arial" w:hAnsi="Arial" w:cs="Arial"/>
          <w:sz w:val="28"/>
          <w:szCs w:val="28"/>
        </w:rPr>
        <w:t xml:space="preserve">. Вокруг молниеотвода имеется </w:t>
      </w:r>
      <w:r w:rsidR="00FF55E9" w:rsidRPr="00FF55E9">
        <w:rPr>
          <w:rFonts w:ascii="Arial" w:hAnsi="Arial" w:cs="Arial"/>
          <w:i/>
          <w:sz w:val="28"/>
          <w:szCs w:val="28"/>
        </w:rPr>
        <w:t>зона «шатер»,</w:t>
      </w:r>
      <w:r w:rsidR="00FF55E9">
        <w:rPr>
          <w:rFonts w:ascii="Arial" w:hAnsi="Arial" w:cs="Arial"/>
          <w:i/>
          <w:sz w:val="28"/>
          <w:szCs w:val="28"/>
        </w:rPr>
        <w:t xml:space="preserve"> </w:t>
      </w:r>
      <w:r w:rsidR="00FF55E9">
        <w:rPr>
          <w:rFonts w:ascii="Arial" w:hAnsi="Arial" w:cs="Arial"/>
          <w:sz w:val="28"/>
          <w:szCs w:val="28"/>
        </w:rPr>
        <w:t xml:space="preserve">в которой поражения грозовыми разрядами не наблюдается. Эта зона называется </w:t>
      </w:r>
      <w:r w:rsidR="00FF55E9" w:rsidRPr="00FF55E9">
        <w:rPr>
          <w:rFonts w:ascii="Arial" w:hAnsi="Arial" w:cs="Arial"/>
          <w:b/>
          <w:sz w:val="28"/>
          <w:szCs w:val="28"/>
        </w:rPr>
        <w:t xml:space="preserve">зоной защиты молниеотвода. </w:t>
      </w:r>
    </w:p>
    <w:p w:rsidR="00AC05E9" w:rsidRDefault="00AC05E9" w:rsidP="00AC05E9">
      <w:pPr>
        <w:framePr w:wrap="none" w:vAnchor="page" w:hAnchor="page" w:x="2357" w:y="6268"/>
        <w:rPr>
          <w:sz w:val="2"/>
          <w:szCs w:val="2"/>
        </w:rPr>
      </w:pPr>
    </w:p>
    <w:p w:rsidR="00FF55E9" w:rsidRPr="00FF55E9" w:rsidRDefault="00FF55E9" w:rsidP="00FF55E9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Радиус зоны защиты </w:t>
      </w:r>
      <w:r w:rsidRPr="00FF55E9">
        <w:rPr>
          <w:rFonts w:ascii="Arial" w:hAnsi="Arial" w:cs="Arial"/>
          <w:color w:val="000000"/>
          <w:sz w:val="28"/>
          <w:szCs w:val="28"/>
          <w:lang w:eastAsia="ru-RU" w:bidi="ru-RU"/>
        </w:rPr>
        <w:t>одиночного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Pr="00FF55E9">
        <w:rPr>
          <w:rFonts w:ascii="Arial" w:hAnsi="Arial" w:cs="Arial"/>
          <w:color w:val="000000"/>
          <w:sz w:val="28"/>
          <w:szCs w:val="28"/>
          <w:lang w:eastAsia="ru-RU" w:bidi="ru-RU"/>
        </w:rPr>
        <w:t>с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тержневого молниеотвода на высоте </w:t>
      </w:r>
      <w:r w:rsidRPr="00FF55E9">
        <w:rPr>
          <w:rFonts w:ascii="Arial" w:hAnsi="Arial" w:cs="Arial"/>
          <w:color w:val="000000"/>
          <w:sz w:val="28"/>
          <w:szCs w:val="28"/>
          <w:lang w:eastAsia="ru-RU" w:bidi="ru-RU"/>
        </w:rPr>
        <w:t>защищаемого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Pr="00FF55E9">
        <w:rPr>
          <w:rFonts w:ascii="Arial" w:hAnsi="Arial" w:cs="Arial"/>
          <w:color w:val="000000"/>
          <w:sz w:val="28"/>
          <w:szCs w:val="28"/>
          <w:lang w:eastAsia="ru-RU" w:bidi="ru-RU"/>
        </w:rPr>
        <w:t>объекта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proofErr w:type="gramStart"/>
      <w:r>
        <w:rPr>
          <w:rStyle w:val="24"/>
          <w:rFonts w:ascii="Arial" w:hAnsi="Arial" w:cs="Arial"/>
          <w:sz w:val="28"/>
          <w:szCs w:val="28"/>
          <w:lang w:val="en-US"/>
        </w:rPr>
        <w:t>h</w:t>
      </w:r>
      <w:proofErr w:type="spellStart"/>
      <w:proofErr w:type="gramEnd"/>
      <w:r w:rsidRPr="00FF55E9">
        <w:rPr>
          <w:rStyle w:val="24"/>
          <w:rFonts w:ascii="Arial" w:hAnsi="Arial" w:cs="Arial"/>
          <w:sz w:val="28"/>
          <w:szCs w:val="28"/>
          <w:vertAlign w:val="subscript"/>
        </w:rPr>
        <w:t>х</w:t>
      </w:r>
      <w:proofErr w:type="spellEnd"/>
      <w:r>
        <w:rPr>
          <w:rStyle w:val="24"/>
          <w:rFonts w:ascii="Arial" w:hAnsi="Arial" w:cs="Arial"/>
          <w:sz w:val="28"/>
          <w:szCs w:val="28"/>
          <w:vertAlign w:val="subscript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>(рис.</w:t>
      </w:r>
      <w:r w:rsidRPr="00FF55E9">
        <w:rPr>
          <w:rFonts w:ascii="Arial" w:hAnsi="Arial" w:cs="Arial"/>
          <w:color w:val="000000"/>
          <w:sz w:val="28"/>
          <w:szCs w:val="28"/>
          <w:lang w:eastAsia="ru-RU" w:bidi="ru-RU"/>
        </w:rPr>
        <w:t>4)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Pr="00FF55E9">
        <w:rPr>
          <w:rFonts w:ascii="Arial" w:hAnsi="Arial" w:cs="Arial"/>
          <w:color w:val="000000"/>
          <w:sz w:val="28"/>
          <w:szCs w:val="28"/>
          <w:lang w:eastAsia="ru-RU" w:bidi="ru-RU"/>
        </w:rPr>
        <w:t>рассчитывается по формуле</w:t>
      </w:r>
    </w:p>
    <w:p w:rsidR="00FF55E9" w:rsidRPr="00FF1024" w:rsidRDefault="00FF55E9" w:rsidP="00FF55E9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</w:p>
    <w:p w:rsidR="005B731F" w:rsidRDefault="005B731F" w:rsidP="005B731F">
      <w:pPr>
        <w:pStyle w:val="20"/>
        <w:shd w:val="clear" w:color="auto" w:fill="auto"/>
        <w:spacing w:line="276" w:lineRule="auto"/>
        <w:rPr>
          <w:rFonts w:ascii="Arial" w:hAnsi="Arial" w:cs="Arial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816628" cy="1457325"/>
            <wp:effectExtent l="19050" t="0" r="0" b="0"/>
            <wp:docPr id="17" name="Рисунок 20" descr="C:\Users\C0BA~1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C0BA~1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28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31F" w:rsidRDefault="005B731F" w:rsidP="005B731F">
      <w:pPr>
        <w:framePr w:wrap="none" w:vAnchor="page" w:hAnchor="page" w:x="991" w:y="9198"/>
        <w:rPr>
          <w:sz w:val="2"/>
          <w:szCs w:val="2"/>
        </w:rPr>
      </w:pPr>
    </w:p>
    <w:p w:rsidR="005B731F" w:rsidRDefault="005B731F" w:rsidP="00FF55E9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  <w:lang w:val="en-US"/>
        </w:rPr>
      </w:pPr>
    </w:p>
    <w:p w:rsidR="005B731F" w:rsidRDefault="005B731F" w:rsidP="00FF55E9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  <w:lang w:val="en-US"/>
        </w:rPr>
      </w:pPr>
    </w:p>
    <w:p w:rsidR="005B731F" w:rsidRDefault="005B731F" w:rsidP="00FF55E9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  <w:lang w:val="en-US"/>
        </w:rPr>
      </w:pPr>
    </w:p>
    <w:p w:rsidR="00862A24" w:rsidRDefault="00862A24" w:rsidP="00FF55E9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  <w:lang w:val="en-US"/>
        </w:rPr>
      </w:pPr>
    </w:p>
    <w:p w:rsidR="00862A24" w:rsidRDefault="00862A24" w:rsidP="00FF55E9">
      <w:pPr>
        <w:pStyle w:val="20"/>
        <w:shd w:val="clear" w:color="auto" w:fill="auto"/>
        <w:spacing w:line="276" w:lineRule="auto"/>
        <w:ind w:firstLine="851"/>
        <w:rPr>
          <w:noProof/>
          <w:lang w:val="en-US" w:eastAsia="ru-RU"/>
        </w:rPr>
      </w:pPr>
      <w:r>
        <w:rPr>
          <w:noProof/>
          <w:lang w:val="en-US" w:eastAsia="ru-RU"/>
        </w:rPr>
        <w:lastRenderedPageBreak/>
        <w:t xml:space="preserve">            </w:t>
      </w:r>
      <w:r>
        <w:rPr>
          <w:noProof/>
          <w:lang w:eastAsia="ru-RU"/>
        </w:rPr>
        <w:drawing>
          <wp:inline distT="0" distB="0" distL="0" distR="0">
            <wp:extent cx="3362325" cy="2171700"/>
            <wp:effectExtent l="19050" t="0" r="9525" b="0"/>
            <wp:docPr id="18" name="Рисунок 23" descr="C:\Users\C0BA~1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C0BA~1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A24" w:rsidRDefault="00862A24" w:rsidP="00FF55E9">
      <w:pPr>
        <w:pStyle w:val="20"/>
        <w:shd w:val="clear" w:color="auto" w:fill="auto"/>
        <w:spacing w:line="276" w:lineRule="auto"/>
        <w:ind w:firstLine="851"/>
        <w:rPr>
          <w:noProof/>
          <w:lang w:val="en-US" w:eastAsia="ru-RU"/>
        </w:rPr>
      </w:pPr>
    </w:p>
    <w:p w:rsidR="00862A24" w:rsidRPr="00862A24" w:rsidRDefault="00862A24" w:rsidP="00862A24">
      <w:pPr>
        <w:pStyle w:val="af"/>
        <w:framePr w:wrap="none" w:vAnchor="page" w:hAnchor="page" w:x="3796" w:y="4906"/>
        <w:shd w:val="clear" w:color="auto" w:fill="auto"/>
        <w:spacing w:line="170" w:lineRule="exact"/>
        <w:jc w:val="left"/>
        <w:rPr>
          <w:b w:val="0"/>
          <w:sz w:val="22"/>
          <w:szCs w:val="22"/>
        </w:rPr>
      </w:pPr>
      <w:r w:rsidRPr="00862A24">
        <w:rPr>
          <w:b w:val="0"/>
          <w:color w:val="000000"/>
          <w:sz w:val="22"/>
          <w:szCs w:val="22"/>
          <w:lang w:eastAsia="ru-RU" w:bidi="ru-RU"/>
        </w:rPr>
        <w:t>Рис. 4. Зона защиты одиночного молниеотвода</w:t>
      </w:r>
    </w:p>
    <w:p w:rsidR="00862A24" w:rsidRPr="00862A24" w:rsidRDefault="00862A24" w:rsidP="00FF55E9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</w:p>
    <w:p w:rsidR="00862A24" w:rsidRDefault="00862A24" w:rsidP="00862A24">
      <w:pPr>
        <w:framePr w:wrap="none" w:vAnchor="page" w:hAnchor="page" w:x="1589" w:y="1706"/>
        <w:rPr>
          <w:sz w:val="2"/>
          <w:szCs w:val="2"/>
        </w:rPr>
      </w:pPr>
    </w:p>
    <w:p w:rsidR="00862A24" w:rsidRPr="00862A24" w:rsidRDefault="00862A24" w:rsidP="00862A24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  <w:r w:rsidRPr="00862A24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При построении защитной зоны для двух молниеотводов сначала следует задать расстояние между молниеотводами </w:t>
      </w:r>
      <w:r>
        <w:rPr>
          <w:rStyle w:val="24"/>
          <w:rFonts w:ascii="Arial" w:hAnsi="Arial" w:cs="Arial"/>
          <w:sz w:val="28"/>
          <w:szCs w:val="28"/>
          <w:lang w:val="en-US"/>
        </w:rPr>
        <w:t>S</w:t>
      </w:r>
      <w:r w:rsidRPr="00862A24">
        <w:rPr>
          <w:rStyle w:val="24"/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кото</w:t>
      </w:r>
      <w:r w:rsidRPr="00862A24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рое обычно составляет 50—70 м.  Зоны защиты каждого из двух молниеотводов строятся так же, как и </w:t>
      </w:r>
      <w:proofErr w:type="gramStart"/>
      <w:r w:rsidRPr="00862A24">
        <w:rPr>
          <w:rFonts w:ascii="Arial" w:hAnsi="Arial" w:cs="Arial"/>
          <w:color w:val="000000"/>
          <w:sz w:val="28"/>
          <w:szCs w:val="28"/>
          <w:lang w:eastAsia="ru-RU" w:bidi="ru-RU"/>
        </w:rPr>
        <w:t>для</w:t>
      </w:r>
      <w:proofErr w:type="gramEnd"/>
      <w:r w:rsidRPr="00862A24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одиночны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>х. А</w:t>
      </w:r>
      <w:r w:rsidRPr="00862A24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при построении общей части защитной зоны учитываются: наименьшая ширина защитной зоны </w:t>
      </w:r>
      <w:proofErr w:type="spellStart"/>
      <w:r>
        <w:rPr>
          <w:rStyle w:val="24"/>
          <w:rFonts w:ascii="Arial" w:hAnsi="Arial" w:cs="Arial"/>
          <w:sz w:val="28"/>
          <w:szCs w:val="28"/>
        </w:rPr>
        <w:t>в</w:t>
      </w:r>
      <w:r w:rsidRPr="00862A24">
        <w:rPr>
          <w:rStyle w:val="24"/>
          <w:rFonts w:ascii="Arial" w:hAnsi="Arial" w:cs="Arial"/>
          <w:sz w:val="28"/>
          <w:szCs w:val="28"/>
          <w:vertAlign w:val="subscript"/>
        </w:rPr>
        <w:t>х</w:t>
      </w:r>
      <w:proofErr w:type="spellEnd"/>
      <w:r w:rsidRPr="00862A24">
        <w:rPr>
          <w:rStyle w:val="24"/>
          <w:rFonts w:ascii="Arial" w:hAnsi="Arial" w:cs="Arial"/>
          <w:sz w:val="28"/>
          <w:szCs w:val="28"/>
        </w:rPr>
        <w:t>,</w:t>
      </w:r>
      <w:r w:rsidRPr="00862A24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которая определяется графически, и наименьшая высота защитной зоны, определяемая по формуле</w:t>
      </w:r>
    </w:p>
    <w:p w:rsidR="00C4678E" w:rsidRPr="00862A24" w:rsidRDefault="004472B7" w:rsidP="00862A24">
      <w:pPr>
        <w:spacing w:after="0"/>
        <w:ind w:firstLine="1134"/>
        <w:jc w:val="both"/>
        <w:rPr>
          <w:rFonts w:ascii="Arial" w:hAnsi="Arial" w:cs="Arial"/>
          <w:sz w:val="28"/>
          <w:szCs w:val="28"/>
        </w:rPr>
      </w:pPr>
      <w:r w:rsidRPr="004472B7">
        <w:rPr>
          <w:noProof/>
          <w:lang w:eastAsia="ru-RU"/>
        </w:rPr>
        <w:t xml:space="preserve">                                    </w:t>
      </w:r>
      <w:r>
        <w:rPr>
          <w:noProof/>
          <w:lang w:eastAsia="ru-RU"/>
        </w:rPr>
        <w:drawing>
          <wp:inline distT="0" distB="0" distL="0" distR="0">
            <wp:extent cx="1647527" cy="428625"/>
            <wp:effectExtent l="19050" t="0" r="0" b="0"/>
            <wp:docPr id="22" name="Рисунок 26" descr="C:\Users\C0BA~1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C0BA~1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527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A24" w:rsidRDefault="00862A24" w:rsidP="00862A24">
      <w:pPr>
        <w:framePr w:wrap="none" w:vAnchor="page" w:hAnchor="page" w:x="3059" w:y="8192"/>
        <w:rPr>
          <w:sz w:val="2"/>
          <w:szCs w:val="2"/>
        </w:rPr>
      </w:pPr>
    </w:p>
    <w:p w:rsidR="004472B7" w:rsidRPr="004472B7" w:rsidRDefault="004472B7" w:rsidP="004472B7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4472B7">
        <w:rPr>
          <w:noProof/>
          <w:lang w:eastAsia="ru-RU"/>
        </w:rPr>
        <w:t xml:space="preserve">   </w:t>
      </w:r>
      <w:r w:rsidR="00AC05E9">
        <w:rPr>
          <w:rFonts w:ascii="Arial" w:hAnsi="Arial" w:cs="Arial"/>
          <w:sz w:val="28"/>
          <w:szCs w:val="28"/>
        </w:rPr>
        <w:t xml:space="preserve"> </w:t>
      </w:r>
      <w:r w:rsidRPr="004472B7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Верхняя огибающая зоны защиты представляет собой дугу окружности с радиусом </w:t>
      </w:r>
      <w:r w:rsidRPr="004472B7">
        <w:rPr>
          <w:rStyle w:val="81"/>
          <w:rFonts w:ascii="Arial" w:eastAsiaTheme="minorHAnsi" w:hAnsi="Arial" w:cs="Arial"/>
          <w:b w:val="0"/>
          <w:sz w:val="28"/>
          <w:szCs w:val="28"/>
          <w:lang w:val="en-US"/>
        </w:rPr>
        <w:t>R</w:t>
      </w:r>
      <w:r w:rsidRPr="004472B7">
        <w:rPr>
          <w:rStyle w:val="81"/>
          <w:rFonts w:ascii="Arial" w:eastAsiaTheme="minorHAnsi" w:hAnsi="Arial" w:cs="Arial"/>
          <w:b w:val="0"/>
          <w:sz w:val="28"/>
          <w:szCs w:val="28"/>
        </w:rPr>
        <w:t>.</w:t>
      </w:r>
    </w:p>
    <w:p w:rsidR="004472B7" w:rsidRPr="00FF1024" w:rsidRDefault="004472B7" w:rsidP="004472B7">
      <w:pPr>
        <w:pStyle w:val="80"/>
        <w:shd w:val="clear" w:color="auto" w:fill="auto"/>
        <w:spacing w:before="0" w:line="276" w:lineRule="auto"/>
        <w:ind w:firstLine="993"/>
        <w:rPr>
          <w:rFonts w:ascii="Arial" w:hAnsi="Arial" w:cs="Arial"/>
          <w:sz w:val="28"/>
          <w:szCs w:val="28"/>
        </w:rPr>
      </w:pPr>
      <w:r w:rsidRPr="004472B7">
        <w:rPr>
          <w:rFonts w:ascii="Arial" w:hAnsi="Arial" w:cs="Arial"/>
          <w:color w:val="000000"/>
          <w:sz w:val="28"/>
          <w:szCs w:val="28"/>
          <w:lang w:eastAsia="ru-RU" w:bidi="ru-RU"/>
        </w:rPr>
        <w:t>Форма зоны защиты для двух молн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>иеотводов приведена на рис. 5</w:t>
      </w:r>
      <w:r w:rsidRPr="004472B7">
        <w:rPr>
          <w:rFonts w:ascii="Arial" w:hAnsi="Arial" w:cs="Arial"/>
          <w:color w:val="000000"/>
          <w:sz w:val="28"/>
          <w:szCs w:val="28"/>
          <w:lang w:eastAsia="ru-RU" w:bidi="ru-RU"/>
        </w:rPr>
        <w:t>. Зоны защиты трех, четырех и большего числа молниеотводов имеют более сложную форму.</w:t>
      </w:r>
    </w:p>
    <w:p w:rsidR="004472B7" w:rsidRDefault="004472B7" w:rsidP="004472B7">
      <w:pPr>
        <w:framePr w:wrap="none" w:vAnchor="page" w:hAnchor="page" w:x="2169" w:y="1358"/>
        <w:rPr>
          <w:sz w:val="2"/>
          <w:szCs w:val="2"/>
        </w:rPr>
      </w:pPr>
    </w:p>
    <w:p w:rsidR="0091028C" w:rsidRDefault="004472B7" w:rsidP="00DA3411">
      <w:pPr>
        <w:ind w:firstLine="1134"/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95625" cy="2314575"/>
            <wp:effectExtent l="19050" t="0" r="9525" b="0"/>
            <wp:docPr id="21" name="Рисунок 29" descr="C:\Users\C0BA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C0BA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2B7" w:rsidRPr="00B247B7" w:rsidRDefault="004472B7" w:rsidP="00B247B7">
      <w:pPr>
        <w:pStyle w:val="af"/>
        <w:framePr w:w="6518" w:h="1171" w:hRule="exact" w:wrap="none" w:vAnchor="page" w:hAnchor="page" w:x="2611" w:y="14761"/>
        <w:shd w:val="clear" w:color="auto" w:fill="auto"/>
        <w:spacing w:after="120" w:line="276" w:lineRule="auto"/>
        <w:ind w:right="23"/>
        <w:rPr>
          <w:b w:val="0"/>
          <w:sz w:val="20"/>
          <w:szCs w:val="20"/>
        </w:rPr>
      </w:pPr>
      <w:r w:rsidRPr="00B247B7">
        <w:rPr>
          <w:b w:val="0"/>
          <w:color w:val="000000"/>
          <w:sz w:val="20"/>
          <w:szCs w:val="20"/>
          <w:lang w:eastAsia="ru-RU" w:bidi="ru-RU"/>
        </w:rPr>
        <w:t xml:space="preserve">Рис. </w:t>
      </w:r>
      <w:r w:rsidRPr="00FF1024">
        <w:rPr>
          <w:b w:val="0"/>
          <w:color w:val="000000"/>
          <w:sz w:val="20"/>
          <w:szCs w:val="20"/>
          <w:lang w:eastAsia="ru-RU" w:bidi="ru-RU"/>
        </w:rPr>
        <w:t>5</w:t>
      </w:r>
      <w:r w:rsidRPr="00B247B7">
        <w:rPr>
          <w:b w:val="0"/>
          <w:color w:val="000000"/>
          <w:sz w:val="20"/>
          <w:szCs w:val="20"/>
          <w:lang w:eastAsia="ru-RU" w:bidi="ru-RU"/>
        </w:rPr>
        <w:t>. Зона защиты и сечение зоны при двух молниеотводах:</w:t>
      </w:r>
    </w:p>
    <w:p w:rsidR="004472B7" w:rsidRDefault="004472B7" w:rsidP="00B247B7">
      <w:pPr>
        <w:pStyle w:val="af"/>
        <w:framePr w:w="6518" w:h="1171" w:hRule="exact" w:wrap="none" w:vAnchor="page" w:hAnchor="page" w:x="2611" w:y="14761"/>
        <w:shd w:val="clear" w:color="auto" w:fill="auto"/>
        <w:spacing w:after="120" w:line="276" w:lineRule="auto"/>
        <w:ind w:right="23"/>
      </w:pPr>
      <w:r w:rsidRPr="00B247B7">
        <w:rPr>
          <w:b w:val="0"/>
          <w:color w:val="000000"/>
          <w:sz w:val="20"/>
          <w:szCs w:val="20"/>
          <w:lang w:eastAsia="ru-RU" w:bidi="ru-RU"/>
        </w:rPr>
        <w:t xml:space="preserve">О — низшая точка защитной зоны; </w:t>
      </w:r>
      <w:r w:rsidR="00B247B7">
        <w:rPr>
          <w:rStyle w:val="10pt"/>
          <w:b w:val="0"/>
          <w:lang w:val="en-US"/>
        </w:rPr>
        <w:t>R</w:t>
      </w:r>
      <w:r w:rsidRPr="00B247B7">
        <w:rPr>
          <w:b w:val="0"/>
          <w:color w:val="000000"/>
          <w:sz w:val="20"/>
          <w:szCs w:val="20"/>
          <w:lang w:eastAsia="ru-RU" w:bidi="ru-RU"/>
        </w:rPr>
        <w:t>— ра</w:t>
      </w:r>
      <w:r w:rsidR="00B247B7">
        <w:rPr>
          <w:b w:val="0"/>
          <w:color w:val="000000"/>
          <w:sz w:val="20"/>
          <w:szCs w:val="20"/>
          <w:lang w:eastAsia="ru-RU" w:bidi="ru-RU"/>
        </w:rPr>
        <w:t>диус окружности, которая строит</w:t>
      </w:r>
      <w:r w:rsidRPr="00B247B7">
        <w:rPr>
          <w:b w:val="0"/>
          <w:color w:val="000000"/>
          <w:sz w:val="20"/>
          <w:szCs w:val="20"/>
          <w:lang w:eastAsia="ru-RU" w:bidi="ru-RU"/>
        </w:rPr>
        <w:t xml:space="preserve">ся </w:t>
      </w:r>
      <w:r w:rsidR="00B247B7" w:rsidRPr="00B247B7">
        <w:rPr>
          <w:b w:val="0"/>
          <w:color w:val="000000"/>
          <w:sz w:val="20"/>
          <w:szCs w:val="20"/>
          <w:lang w:eastAsia="ru-RU" w:bidi="ru-RU"/>
        </w:rPr>
        <w:t xml:space="preserve">по точкам 0, 1, 2;  </w:t>
      </w:r>
      <w:r w:rsidR="00B247B7" w:rsidRPr="00B247B7">
        <w:rPr>
          <w:b w:val="0"/>
          <w:color w:val="000000"/>
          <w:sz w:val="20"/>
          <w:szCs w:val="20"/>
          <w:lang w:val="en-US" w:eastAsia="ru-RU" w:bidi="ru-RU"/>
        </w:rPr>
        <w:t>S</w:t>
      </w:r>
      <w:r w:rsidRPr="00B247B7">
        <w:rPr>
          <w:b w:val="0"/>
          <w:color w:val="000000"/>
          <w:sz w:val="20"/>
          <w:szCs w:val="20"/>
          <w:lang w:eastAsia="ru-RU" w:bidi="ru-RU"/>
        </w:rPr>
        <w:t xml:space="preserve"> — расстояние между молниеотводами</w:t>
      </w:r>
    </w:p>
    <w:p w:rsidR="0091028C" w:rsidRDefault="0091028C" w:rsidP="00DA3411">
      <w:pPr>
        <w:ind w:firstLine="1134"/>
        <w:jc w:val="both"/>
        <w:rPr>
          <w:rFonts w:ascii="Arial" w:hAnsi="Arial" w:cs="Arial"/>
          <w:sz w:val="28"/>
          <w:szCs w:val="28"/>
        </w:rPr>
      </w:pPr>
    </w:p>
    <w:p w:rsidR="0091028C" w:rsidRDefault="0091028C" w:rsidP="00DA3411">
      <w:pPr>
        <w:ind w:firstLine="1134"/>
        <w:jc w:val="both"/>
        <w:rPr>
          <w:rFonts w:ascii="Arial" w:hAnsi="Arial" w:cs="Arial"/>
          <w:sz w:val="28"/>
          <w:szCs w:val="28"/>
        </w:rPr>
      </w:pPr>
    </w:p>
    <w:p w:rsidR="0091028C" w:rsidRDefault="00B247B7" w:rsidP="00DA3411">
      <w:pPr>
        <w:ind w:firstLine="11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Зоны защиты тросовых молниеотводов представлены на рис.6.</w:t>
      </w:r>
    </w:p>
    <w:p w:rsidR="006B425B" w:rsidRDefault="00B247B7" w:rsidP="006B425B">
      <w:pPr>
        <w:framePr w:h="5971" w:hRule="exact" w:wrap="none" w:vAnchor="page" w:hAnchor="page" w:x="4321" w:y="2071"/>
        <w:rPr>
          <w:noProof/>
          <w:lang w:eastAsia="ru-RU"/>
        </w:rPr>
      </w:pPr>
      <w:r>
        <w:rPr>
          <w:noProof/>
          <w:lang w:eastAsia="ru-RU"/>
        </w:rPr>
        <w:t xml:space="preserve">    </w:t>
      </w:r>
    </w:p>
    <w:p w:rsidR="00B247B7" w:rsidRDefault="00B247B7" w:rsidP="006B425B">
      <w:pPr>
        <w:framePr w:h="5971" w:hRule="exact" w:wrap="none" w:vAnchor="page" w:hAnchor="page" w:x="4321" w:y="2071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2933700" cy="3209925"/>
            <wp:effectExtent l="19050" t="0" r="0" b="0"/>
            <wp:docPr id="24" name="Рисунок 32" descr="C:\Users\C0BA~1\AppData\Local\Temp\FineReader12.0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C0BA~1\AppData\Local\Temp\FineReader12.00\media\image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7B7" w:rsidRDefault="00B247B7" w:rsidP="00DA3411">
      <w:pPr>
        <w:ind w:firstLine="1134"/>
        <w:jc w:val="both"/>
        <w:rPr>
          <w:rFonts w:ascii="Arial" w:hAnsi="Arial" w:cs="Arial"/>
          <w:sz w:val="28"/>
          <w:szCs w:val="28"/>
        </w:rPr>
      </w:pPr>
    </w:p>
    <w:p w:rsidR="00B247B7" w:rsidRDefault="00B247B7" w:rsidP="00DA3411">
      <w:pPr>
        <w:ind w:firstLine="1134"/>
        <w:jc w:val="both"/>
        <w:rPr>
          <w:rFonts w:ascii="Arial" w:hAnsi="Arial" w:cs="Arial"/>
          <w:sz w:val="28"/>
          <w:szCs w:val="28"/>
        </w:rPr>
      </w:pPr>
    </w:p>
    <w:p w:rsidR="00B247B7" w:rsidRDefault="00B247B7" w:rsidP="00DA3411">
      <w:pPr>
        <w:ind w:firstLine="1134"/>
        <w:jc w:val="both"/>
        <w:rPr>
          <w:rFonts w:ascii="Arial" w:hAnsi="Arial" w:cs="Arial"/>
          <w:sz w:val="28"/>
          <w:szCs w:val="28"/>
        </w:rPr>
      </w:pPr>
    </w:p>
    <w:p w:rsidR="00B247B7" w:rsidRPr="00B247B7" w:rsidRDefault="00B247B7" w:rsidP="00DA3411">
      <w:pPr>
        <w:ind w:firstLine="1134"/>
        <w:jc w:val="both"/>
        <w:rPr>
          <w:rFonts w:ascii="Arial" w:hAnsi="Arial" w:cs="Arial"/>
          <w:sz w:val="28"/>
          <w:szCs w:val="28"/>
        </w:rPr>
      </w:pPr>
    </w:p>
    <w:p w:rsidR="00CF404A" w:rsidRDefault="00CF404A" w:rsidP="00624D5A">
      <w:pPr>
        <w:ind w:firstLine="1134"/>
        <w:rPr>
          <w:rFonts w:ascii="Arial" w:hAnsi="Arial" w:cs="Arial"/>
          <w:sz w:val="28"/>
          <w:szCs w:val="28"/>
        </w:rPr>
      </w:pPr>
    </w:p>
    <w:p w:rsidR="00CF404A" w:rsidRPr="00624D5A" w:rsidRDefault="00CF404A" w:rsidP="00624D5A">
      <w:pPr>
        <w:ind w:firstLine="1134"/>
        <w:rPr>
          <w:rFonts w:ascii="Arial" w:hAnsi="Arial" w:cs="Arial"/>
          <w:sz w:val="28"/>
          <w:szCs w:val="28"/>
        </w:rPr>
      </w:pPr>
    </w:p>
    <w:p w:rsidR="00624D5A" w:rsidRDefault="00624D5A" w:rsidP="00624D5A">
      <w:pPr>
        <w:ind w:firstLine="851"/>
        <w:rPr>
          <w:rFonts w:ascii="Arial" w:hAnsi="Arial" w:cs="Arial"/>
          <w:b/>
          <w:sz w:val="28"/>
          <w:szCs w:val="28"/>
        </w:rPr>
      </w:pPr>
    </w:p>
    <w:p w:rsidR="00B247B7" w:rsidRDefault="00B247B7" w:rsidP="00511007">
      <w:pPr>
        <w:rPr>
          <w:rFonts w:ascii="Arial" w:hAnsi="Arial" w:cs="Arial"/>
          <w:b/>
          <w:sz w:val="28"/>
          <w:szCs w:val="28"/>
        </w:rPr>
      </w:pPr>
    </w:p>
    <w:p w:rsidR="0009385C" w:rsidRDefault="00B247B7" w:rsidP="00B247B7">
      <w:pPr>
        <w:tabs>
          <w:tab w:val="left" w:pos="765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B247B7" w:rsidRDefault="00B247B7" w:rsidP="00B247B7">
      <w:pPr>
        <w:tabs>
          <w:tab w:val="left" w:pos="7650"/>
        </w:tabs>
        <w:rPr>
          <w:rFonts w:ascii="Arial" w:hAnsi="Arial" w:cs="Arial"/>
          <w:sz w:val="28"/>
          <w:szCs w:val="28"/>
        </w:rPr>
      </w:pPr>
    </w:p>
    <w:p w:rsidR="00B247B7" w:rsidRDefault="00B247B7" w:rsidP="00B247B7">
      <w:pPr>
        <w:tabs>
          <w:tab w:val="left" w:pos="7650"/>
        </w:tabs>
        <w:rPr>
          <w:rFonts w:ascii="Arial" w:hAnsi="Arial" w:cs="Arial"/>
          <w:sz w:val="28"/>
          <w:szCs w:val="28"/>
        </w:rPr>
      </w:pPr>
    </w:p>
    <w:p w:rsidR="006B425B" w:rsidRPr="006B425B" w:rsidRDefault="006B425B" w:rsidP="006B425B">
      <w:pPr>
        <w:pStyle w:val="af"/>
        <w:shd w:val="clear" w:color="auto" w:fill="auto"/>
        <w:ind w:firstLine="360"/>
        <w:rPr>
          <w:b w:val="0"/>
          <w:color w:val="000000"/>
          <w:lang w:eastAsia="ru-RU" w:bidi="ru-RU"/>
        </w:rPr>
      </w:pPr>
      <w:r w:rsidRPr="006B425B">
        <w:rPr>
          <w:b w:val="0"/>
          <w:color w:val="000000"/>
          <w:lang w:eastAsia="ru-RU" w:bidi="ru-RU"/>
        </w:rPr>
        <w:t xml:space="preserve">Рис. 6. Зоны защиты </w:t>
      </w:r>
      <w:proofErr w:type="gramStart"/>
      <w:r w:rsidRPr="006B425B">
        <w:rPr>
          <w:b w:val="0"/>
          <w:color w:val="000000"/>
          <w:lang w:eastAsia="ru-RU" w:bidi="ru-RU"/>
        </w:rPr>
        <w:t>одиночного</w:t>
      </w:r>
      <w:proofErr w:type="gramEnd"/>
      <w:r w:rsidRPr="006B425B">
        <w:rPr>
          <w:b w:val="0"/>
          <w:color w:val="000000"/>
          <w:lang w:eastAsia="ru-RU" w:bidi="ru-RU"/>
        </w:rPr>
        <w:t xml:space="preserve"> и двух тросовых молниеотводов:</w:t>
      </w:r>
    </w:p>
    <w:p w:rsidR="00B247B7" w:rsidRPr="006B425B" w:rsidRDefault="006B425B" w:rsidP="006B425B">
      <w:pPr>
        <w:pStyle w:val="af"/>
        <w:shd w:val="clear" w:color="auto" w:fill="auto"/>
        <w:ind w:firstLine="360"/>
        <w:rPr>
          <w:rFonts w:ascii="Arial" w:hAnsi="Arial" w:cs="Arial"/>
          <w:b w:val="0"/>
          <w:sz w:val="28"/>
          <w:szCs w:val="28"/>
        </w:rPr>
      </w:pPr>
      <w:r w:rsidRPr="006B425B">
        <w:rPr>
          <w:b w:val="0"/>
          <w:color w:val="000000"/>
          <w:lang w:eastAsia="ru-RU" w:bidi="ru-RU"/>
        </w:rPr>
        <w:t xml:space="preserve"> </w:t>
      </w:r>
      <w:proofErr w:type="gramStart"/>
      <w:r w:rsidRPr="006B425B">
        <w:rPr>
          <w:rStyle w:val="af4"/>
          <w:b/>
          <w:bCs/>
          <w:lang w:val="en-US"/>
        </w:rPr>
        <w:t>h</w:t>
      </w:r>
      <w:proofErr w:type="gramEnd"/>
      <w:r w:rsidRPr="006B425B">
        <w:rPr>
          <w:b w:val="0"/>
          <w:color w:val="000000"/>
          <w:lang w:eastAsia="ru-RU" w:bidi="ru-RU"/>
        </w:rPr>
        <w:t xml:space="preserve"> — высота подвеса троса; </w:t>
      </w:r>
      <w:r w:rsidRPr="006B425B">
        <w:rPr>
          <w:b w:val="0"/>
          <w:color w:val="000000"/>
          <w:lang w:val="en-US" w:eastAsia="ru-RU" w:bidi="ru-RU"/>
        </w:rPr>
        <w:t>h</w:t>
      </w:r>
      <w:r w:rsidRPr="006B425B">
        <w:rPr>
          <w:b w:val="0"/>
          <w:color w:val="000000"/>
          <w:vertAlign w:val="subscript"/>
          <w:lang w:eastAsia="ru-RU" w:bidi="ru-RU"/>
        </w:rPr>
        <w:t>0</w:t>
      </w:r>
      <w:r w:rsidRPr="006B425B">
        <w:rPr>
          <w:b w:val="0"/>
          <w:color w:val="000000"/>
          <w:lang w:eastAsia="ru-RU" w:bidi="ru-RU"/>
        </w:rPr>
        <w:t xml:space="preserve"> — минимальная высота зоны защиты; </w:t>
      </w:r>
      <w:proofErr w:type="spellStart"/>
      <w:r w:rsidRPr="006B425B">
        <w:rPr>
          <w:rStyle w:val="af4"/>
          <w:b/>
          <w:bCs/>
          <w:lang w:val="en-US"/>
        </w:rPr>
        <w:t>r</w:t>
      </w:r>
      <w:r w:rsidRPr="006B425B">
        <w:rPr>
          <w:rStyle w:val="af4"/>
          <w:b/>
          <w:bCs/>
          <w:vertAlign w:val="subscript"/>
          <w:lang w:val="en-US"/>
        </w:rPr>
        <w:t>x</w:t>
      </w:r>
      <w:proofErr w:type="spellEnd"/>
      <w:r w:rsidRPr="006B425B">
        <w:rPr>
          <w:b w:val="0"/>
          <w:color w:val="000000"/>
          <w:lang w:eastAsia="ru-RU" w:bidi="ru-RU"/>
        </w:rPr>
        <w:t xml:space="preserve"> и </w:t>
      </w:r>
      <w:proofErr w:type="spellStart"/>
      <w:r w:rsidRPr="006B425B">
        <w:rPr>
          <w:rStyle w:val="af4"/>
          <w:b/>
          <w:bCs/>
        </w:rPr>
        <w:t>в</w:t>
      </w:r>
      <w:r w:rsidRPr="006B425B">
        <w:rPr>
          <w:rStyle w:val="af4"/>
          <w:b/>
          <w:bCs/>
          <w:vertAlign w:val="subscript"/>
        </w:rPr>
        <w:t>х</w:t>
      </w:r>
      <w:proofErr w:type="spellEnd"/>
      <w:r w:rsidRPr="006B425B">
        <w:rPr>
          <w:b w:val="0"/>
          <w:color w:val="000000"/>
          <w:lang w:eastAsia="ru-RU" w:bidi="ru-RU"/>
        </w:rPr>
        <w:t xml:space="preserve"> — радиус и ширина защитной зоны на высоте </w:t>
      </w:r>
      <w:r w:rsidRPr="006B425B">
        <w:rPr>
          <w:rStyle w:val="af4"/>
          <w:b/>
          <w:bCs/>
          <w:lang w:val="en-US"/>
        </w:rPr>
        <w:t>h</w:t>
      </w:r>
      <w:proofErr w:type="spellStart"/>
      <w:r w:rsidRPr="006B425B">
        <w:rPr>
          <w:rStyle w:val="af4"/>
          <w:b/>
          <w:bCs/>
          <w:vertAlign w:val="subscript"/>
        </w:rPr>
        <w:t>х</w:t>
      </w:r>
      <w:proofErr w:type="spellEnd"/>
      <w:r w:rsidRPr="006B425B">
        <w:rPr>
          <w:rStyle w:val="af4"/>
          <w:b/>
          <w:bCs/>
        </w:rPr>
        <w:t>,  а</w:t>
      </w:r>
      <w:r w:rsidRPr="006B425B">
        <w:rPr>
          <w:b w:val="0"/>
          <w:color w:val="000000"/>
          <w:lang w:eastAsia="ru-RU" w:bidi="ru-RU"/>
        </w:rPr>
        <w:t xml:space="preserve"> — расстояние между двумя параллельными тросами </w:t>
      </w:r>
    </w:p>
    <w:sectPr w:rsidR="00B247B7" w:rsidRPr="006B425B" w:rsidSect="00F54CE5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F4E" w:rsidRDefault="008D1F4E" w:rsidP="00617E1D">
      <w:pPr>
        <w:spacing w:after="0" w:line="240" w:lineRule="auto"/>
      </w:pPr>
      <w:r>
        <w:separator/>
      </w:r>
    </w:p>
  </w:endnote>
  <w:endnote w:type="continuationSeparator" w:id="0">
    <w:p w:rsidR="008D1F4E" w:rsidRDefault="008D1F4E" w:rsidP="00617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72683"/>
      <w:docPartObj>
        <w:docPartGallery w:val="Page Numbers (Bottom of Page)"/>
        <w:docPartUnique/>
      </w:docPartObj>
    </w:sdtPr>
    <w:sdtContent>
      <w:p w:rsidR="00AC05E9" w:rsidRDefault="00D20301">
        <w:pPr>
          <w:pStyle w:val="aa"/>
          <w:jc w:val="right"/>
        </w:pPr>
        <w:fldSimple w:instr=" PAGE   \* MERGEFORMAT ">
          <w:r w:rsidR="00FF1024">
            <w:rPr>
              <w:noProof/>
            </w:rPr>
            <w:t>1</w:t>
          </w:r>
        </w:fldSimple>
      </w:p>
    </w:sdtContent>
  </w:sdt>
  <w:p w:rsidR="00AC05E9" w:rsidRDefault="00AC05E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F4E" w:rsidRDefault="008D1F4E" w:rsidP="00617E1D">
      <w:pPr>
        <w:spacing w:after="0" w:line="240" w:lineRule="auto"/>
      </w:pPr>
      <w:r>
        <w:separator/>
      </w:r>
    </w:p>
  </w:footnote>
  <w:footnote w:type="continuationSeparator" w:id="0">
    <w:p w:rsidR="008D1F4E" w:rsidRDefault="008D1F4E" w:rsidP="00617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9BE"/>
    <w:multiLevelType w:val="multilevel"/>
    <w:tmpl w:val="22D83A0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7B5134"/>
    <w:multiLevelType w:val="multilevel"/>
    <w:tmpl w:val="08E22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0E37D8"/>
    <w:multiLevelType w:val="hybridMultilevel"/>
    <w:tmpl w:val="60921B92"/>
    <w:lvl w:ilvl="0" w:tplc="0032BA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8523387"/>
    <w:multiLevelType w:val="multilevel"/>
    <w:tmpl w:val="163A38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DC3D0D"/>
    <w:multiLevelType w:val="multilevel"/>
    <w:tmpl w:val="9FDE9E6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213691"/>
    <w:multiLevelType w:val="multilevel"/>
    <w:tmpl w:val="4F62C40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876513"/>
    <w:multiLevelType w:val="multilevel"/>
    <w:tmpl w:val="A91E6460"/>
    <w:lvl w:ilvl="0">
      <w:start w:val="2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CA55C6"/>
    <w:multiLevelType w:val="multilevel"/>
    <w:tmpl w:val="AD86689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CE152D"/>
    <w:multiLevelType w:val="multilevel"/>
    <w:tmpl w:val="272E9D9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F73539"/>
    <w:multiLevelType w:val="multilevel"/>
    <w:tmpl w:val="4FA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1007D3"/>
    <w:multiLevelType w:val="multilevel"/>
    <w:tmpl w:val="AE2E9F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0259E9"/>
    <w:multiLevelType w:val="multilevel"/>
    <w:tmpl w:val="E460C4A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DE06AC"/>
    <w:multiLevelType w:val="multilevel"/>
    <w:tmpl w:val="2DFA2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785850"/>
    <w:multiLevelType w:val="multilevel"/>
    <w:tmpl w:val="9982BB7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242D8A"/>
    <w:multiLevelType w:val="multilevel"/>
    <w:tmpl w:val="635A0B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5C77F9"/>
    <w:multiLevelType w:val="multilevel"/>
    <w:tmpl w:val="E04E8E36"/>
    <w:lvl w:ilvl="0">
      <w:start w:val="1"/>
      <w:numFmt w:val="bullet"/>
      <w:lvlText w:val="—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"/>
  </w:num>
  <w:num w:numId="5">
    <w:abstractNumId w:val="15"/>
  </w:num>
  <w:num w:numId="6">
    <w:abstractNumId w:val="11"/>
  </w:num>
  <w:num w:numId="7">
    <w:abstractNumId w:val="4"/>
  </w:num>
  <w:num w:numId="8">
    <w:abstractNumId w:val="12"/>
  </w:num>
  <w:num w:numId="9">
    <w:abstractNumId w:val="14"/>
  </w:num>
  <w:num w:numId="10">
    <w:abstractNumId w:val="3"/>
  </w:num>
  <w:num w:numId="11">
    <w:abstractNumId w:val="7"/>
  </w:num>
  <w:num w:numId="12">
    <w:abstractNumId w:val="5"/>
  </w:num>
  <w:num w:numId="13">
    <w:abstractNumId w:val="10"/>
  </w:num>
  <w:num w:numId="14">
    <w:abstractNumId w:val="0"/>
  </w:num>
  <w:num w:numId="15">
    <w:abstractNumId w:val="6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901"/>
    <w:rsid w:val="00004550"/>
    <w:rsid w:val="00004669"/>
    <w:rsid w:val="00012936"/>
    <w:rsid w:val="00023C4F"/>
    <w:rsid w:val="00046F36"/>
    <w:rsid w:val="000550D5"/>
    <w:rsid w:val="00075C7A"/>
    <w:rsid w:val="00087C7A"/>
    <w:rsid w:val="0009385C"/>
    <w:rsid w:val="000C6EC5"/>
    <w:rsid w:val="000D321F"/>
    <w:rsid w:val="000D784D"/>
    <w:rsid w:val="000E2082"/>
    <w:rsid w:val="00124960"/>
    <w:rsid w:val="00134C1C"/>
    <w:rsid w:val="00141E81"/>
    <w:rsid w:val="0015574E"/>
    <w:rsid w:val="001B59DE"/>
    <w:rsid w:val="001D1272"/>
    <w:rsid w:val="001E0091"/>
    <w:rsid w:val="001E595A"/>
    <w:rsid w:val="00222C76"/>
    <w:rsid w:val="0023386D"/>
    <w:rsid w:val="00246CCD"/>
    <w:rsid w:val="00281922"/>
    <w:rsid w:val="00282316"/>
    <w:rsid w:val="002B5E56"/>
    <w:rsid w:val="002D158F"/>
    <w:rsid w:val="002D7FBA"/>
    <w:rsid w:val="003454D9"/>
    <w:rsid w:val="003548B1"/>
    <w:rsid w:val="003566D1"/>
    <w:rsid w:val="00364495"/>
    <w:rsid w:val="00376EB0"/>
    <w:rsid w:val="003D3CD3"/>
    <w:rsid w:val="00403498"/>
    <w:rsid w:val="004251F3"/>
    <w:rsid w:val="00432355"/>
    <w:rsid w:val="00437427"/>
    <w:rsid w:val="004472B7"/>
    <w:rsid w:val="00452EA4"/>
    <w:rsid w:val="0048047C"/>
    <w:rsid w:val="00487D5A"/>
    <w:rsid w:val="004917E8"/>
    <w:rsid w:val="004D41F5"/>
    <w:rsid w:val="00510400"/>
    <w:rsid w:val="00511007"/>
    <w:rsid w:val="00524423"/>
    <w:rsid w:val="0055175C"/>
    <w:rsid w:val="00567520"/>
    <w:rsid w:val="00594F60"/>
    <w:rsid w:val="00595F63"/>
    <w:rsid w:val="005A45BE"/>
    <w:rsid w:val="005B5E17"/>
    <w:rsid w:val="005B731F"/>
    <w:rsid w:val="005E13E9"/>
    <w:rsid w:val="00601C39"/>
    <w:rsid w:val="00617E1D"/>
    <w:rsid w:val="00624D5A"/>
    <w:rsid w:val="00631C18"/>
    <w:rsid w:val="006504AA"/>
    <w:rsid w:val="00663CD6"/>
    <w:rsid w:val="006645C7"/>
    <w:rsid w:val="00667F0C"/>
    <w:rsid w:val="00686910"/>
    <w:rsid w:val="006B425B"/>
    <w:rsid w:val="006E1A19"/>
    <w:rsid w:val="00716C25"/>
    <w:rsid w:val="00753AED"/>
    <w:rsid w:val="00781169"/>
    <w:rsid w:val="007A1BBD"/>
    <w:rsid w:val="007B4416"/>
    <w:rsid w:val="007D4058"/>
    <w:rsid w:val="007E69DC"/>
    <w:rsid w:val="007F14CE"/>
    <w:rsid w:val="00803A02"/>
    <w:rsid w:val="00813ED6"/>
    <w:rsid w:val="008169D2"/>
    <w:rsid w:val="008226F0"/>
    <w:rsid w:val="008618CF"/>
    <w:rsid w:val="00862A24"/>
    <w:rsid w:val="00867C9D"/>
    <w:rsid w:val="00870E2D"/>
    <w:rsid w:val="008778C2"/>
    <w:rsid w:val="00877AA9"/>
    <w:rsid w:val="008D1F4E"/>
    <w:rsid w:val="008D48E7"/>
    <w:rsid w:val="008F38F9"/>
    <w:rsid w:val="0091028C"/>
    <w:rsid w:val="0091331E"/>
    <w:rsid w:val="009563CB"/>
    <w:rsid w:val="009574E6"/>
    <w:rsid w:val="0098551E"/>
    <w:rsid w:val="009B7B1B"/>
    <w:rsid w:val="009F7E35"/>
    <w:rsid w:val="00A132F3"/>
    <w:rsid w:val="00A16335"/>
    <w:rsid w:val="00A37352"/>
    <w:rsid w:val="00A509BF"/>
    <w:rsid w:val="00A533E0"/>
    <w:rsid w:val="00A616AF"/>
    <w:rsid w:val="00A62168"/>
    <w:rsid w:val="00A6228C"/>
    <w:rsid w:val="00AA348E"/>
    <w:rsid w:val="00AC05E9"/>
    <w:rsid w:val="00AC3164"/>
    <w:rsid w:val="00AE7850"/>
    <w:rsid w:val="00AF06CD"/>
    <w:rsid w:val="00AF0BAF"/>
    <w:rsid w:val="00B01605"/>
    <w:rsid w:val="00B12C4C"/>
    <w:rsid w:val="00B14978"/>
    <w:rsid w:val="00B2357B"/>
    <w:rsid w:val="00B24276"/>
    <w:rsid w:val="00B247B7"/>
    <w:rsid w:val="00B54CEC"/>
    <w:rsid w:val="00B56839"/>
    <w:rsid w:val="00B73C06"/>
    <w:rsid w:val="00B765A9"/>
    <w:rsid w:val="00B928DB"/>
    <w:rsid w:val="00B94A12"/>
    <w:rsid w:val="00B97082"/>
    <w:rsid w:val="00BB1D3C"/>
    <w:rsid w:val="00BB77F0"/>
    <w:rsid w:val="00C4678E"/>
    <w:rsid w:val="00C50C53"/>
    <w:rsid w:val="00C6143C"/>
    <w:rsid w:val="00C718EF"/>
    <w:rsid w:val="00C95E00"/>
    <w:rsid w:val="00CC1901"/>
    <w:rsid w:val="00CD787A"/>
    <w:rsid w:val="00CD7DEB"/>
    <w:rsid w:val="00CE3A96"/>
    <w:rsid w:val="00CF09D4"/>
    <w:rsid w:val="00CF404A"/>
    <w:rsid w:val="00D20301"/>
    <w:rsid w:val="00D66142"/>
    <w:rsid w:val="00D90D71"/>
    <w:rsid w:val="00D93CC0"/>
    <w:rsid w:val="00D93E91"/>
    <w:rsid w:val="00D97A7E"/>
    <w:rsid w:val="00DA3411"/>
    <w:rsid w:val="00DB2F38"/>
    <w:rsid w:val="00DD0FFA"/>
    <w:rsid w:val="00DF5F69"/>
    <w:rsid w:val="00E30F53"/>
    <w:rsid w:val="00E41CF6"/>
    <w:rsid w:val="00E541FF"/>
    <w:rsid w:val="00E67F9A"/>
    <w:rsid w:val="00E765B7"/>
    <w:rsid w:val="00E9039A"/>
    <w:rsid w:val="00EA21D3"/>
    <w:rsid w:val="00EA524B"/>
    <w:rsid w:val="00EB172F"/>
    <w:rsid w:val="00EB4EF4"/>
    <w:rsid w:val="00EE3810"/>
    <w:rsid w:val="00EE536B"/>
    <w:rsid w:val="00EF13D2"/>
    <w:rsid w:val="00F264B1"/>
    <w:rsid w:val="00F41330"/>
    <w:rsid w:val="00F47303"/>
    <w:rsid w:val="00F50053"/>
    <w:rsid w:val="00F54CE5"/>
    <w:rsid w:val="00F7172F"/>
    <w:rsid w:val="00F8306E"/>
    <w:rsid w:val="00FA6792"/>
    <w:rsid w:val="00FB3137"/>
    <w:rsid w:val="00FC5E74"/>
    <w:rsid w:val="00FE1312"/>
    <w:rsid w:val="00FF1024"/>
    <w:rsid w:val="00FF3D8E"/>
    <w:rsid w:val="00FF55E9"/>
    <w:rsid w:val="00FF6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901"/>
  </w:style>
  <w:style w:type="paragraph" w:styleId="1">
    <w:name w:val="heading 1"/>
    <w:basedOn w:val="a"/>
    <w:link w:val="10"/>
    <w:uiPriority w:val="9"/>
    <w:qFormat/>
    <w:rsid w:val="006869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D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C19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1901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7A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2F3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B2F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2F38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DB2F38"/>
    <w:rPr>
      <w:rFonts w:ascii="Times New Roman" w:eastAsia="Times New Roman" w:hAnsi="Times New Roman" w:cs="Times New Roman"/>
      <w:b/>
      <w:bCs/>
      <w:spacing w:val="-10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2F38"/>
    <w:pPr>
      <w:widowControl w:val="0"/>
      <w:shd w:val="clear" w:color="auto" w:fill="FFFFFF"/>
      <w:spacing w:before="180" w:after="60" w:line="254" w:lineRule="exact"/>
      <w:jc w:val="center"/>
    </w:pPr>
    <w:rPr>
      <w:rFonts w:ascii="Times New Roman" w:eastAsia="Times New Roman" w:hAnsi="Times New Roman" w:cs="Times New Roman"/>
      <w:b/>
      <w:bCs/>
      <w:spacing w:val="-10"/>
      <w:sz w:val="19"/>
      <w:szCs w:val="19"/>
    </w:rPr>
  </w:style>
  <w:style w:type="paragraph" w:styleId="a8">
    <w:name w:val="header"/>
    <w:basedOn w:val="a"/>
    <w:link w:val="a9"/>
    <w:uiPriority w:val="99"/>
    <w:semiHidden/>
    <w:unhideWhenUsed/>
    <w:rsid w:val="00617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17E1D"/>
  </w:style>
  <w:style w:type="paragraph" w:styleId="aa">
    <w:name w:val="footer"/>
    <w:basedOn w:val="a"/>
    <w:link w:val="ab"/>
    <w:uiPriority w:val="99"/>
    <w:unhideWhenUsed/>
    <w:rsid w:val="00617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7E1D"/>
  </w:style>
  <w:style w:type="character" w:customStyle="1" w:styleId="6">
    <w:name w:val="Заголовок №6_"/>
    <w:basedOn w:val="a0"/>
    <w:link w:val="60"/>
    <w:rsid w:val="00012936"/>
    <w:rPr>
      <w:rFonts w:ascii="Arial" w:eastAsia="Arial" w:hAnsi="Arial" w:cs="Arial"/>
      <w:b/>
      <w:bCs/>
      <w:i/>
      <w:iCs/>
      <w:spacing w:val="-10"/>
      <w:shd w:val="clear" w:color="auto" w:fill="FFFFFF"/>
    </w:rPr>
  </w:style>
  <w:style w:type="character" w:customStyle="1" w:styleId="61">
    <w:name w:val="Заголовок №6 + Не полужирный"/>
    <w:basedOn w:val="6"/>
    <w:rsid w:val="00012936"/>
    <w:rPr>
      <w:color w:val="000000"/>
      <w:w w:val="100"/>
      <w:position w:val="0"/>
      <w:lang w:val="ru-RU" w:eastAsia="ru-RU" w:bidi="ru-RU"/>
    </w:rPr>
  </w:style>
  <w:style w:type="paragraph" w:customStyle="1" w:styleId="60">
    <w:name w:val="Заголовок №6"/>
    <w:basedOn w:val="a"/>
    <w:link w:val="6"/>
    <w:rsid w:val="00012936"/>
    <w:pPr>
      <w:widowControl w:val="0"/>
      <w:shd w:val="clear" w:color="auto" w:fill="FFFFFF"/>
      <w:spacing w:after="0" w:line="566" w:lineRule="exact"/>
      <w:ind w:hanging="1560"/>
      <w:jc w:val="center"/>
      <w:outlineLvl w:val="5"/>
    </w:pPr>
    <w:rPr>
      <w:rFonts w:ascii="Arial" w:eastAsia="Arial" w:hAnsi="Arial" w:cs="Arial"/>
      <w:b/>
      <w:bCs/>
      <w:i/>
      <w:iCs/>
      <w:spacing w:val="-10"/>
    </w:rPr>
  </w:style>
  <w:style w:type="paragraph" w:customStyle="1" w:styleId="ac">
    <w:name w:val="Штамп"/>
    <w:basedOn w:val="a"/>
    <w:rsid w:val="005A45BE"/>
    <w:pPr>
      <w:spacing w:after="0" w:line="240" w:lineRule="auto"/>
      <w:jc w:val="center"/>
    </w:pPr>
    <w:rPr>
      <w:rFonts w:ascii="ГОСТ тип А" w:eastAsia="Times New Roman" w:hAnsi="ГОСТ тип А" w:cs="Times New Roman"/>
      <w:i/>
      <w:noProof/>
      <w:sz w:val="18"/>
      <w:szCs w:val="20"/>
      <w:lang w:eastAsia="ru-RU"/>
    </w:rPr>
  </w:style>
  <w:style w:type="character" w:customStyle="1" w:styleId="2Verdana4pt0pt">
    <w:name w:val="Основной текст (2) + Verdana;4 pt;Не курсив;Интервал 0 pt"/>
    <w:basedOn w:val="2"/>
    <w:rsid w:val="000550D5"/>
    <w:rPr>
      <w:rFonts w:ascii="Verdana" w:eastAsia="Verdana" w:hAnsi="Verdana" w:cs="Verdana"/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13pt80">
    <w:name w:val="Основной текст (2) + 13 pt;Масштаб 80%"/>
    <w:basedOn w:val="2"/>
    <w:rsid w:val="000D784D"/>
    <w:rPr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6"/>
      <w:szCs w:val="26"/>
      <w:u w:val="none"/>
      <w:lang w:val="ru-RU" w:eastAsia="ru-RU" w:bidi="ru-RU"/>
    </w:rPr>
  </w:style>
  <w:style w:type="character" w:styleId="ad">
    <w:name w:val="Strong"/>
    <w:basedOn w:val="a0"/>
    <w:uiPriority w:val="22"/>
    <w:qFormat/>
    <w:rsid w:val="007F14C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869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pt">
    <w:name w:val="Основной текст (2) + Курсив;Интервал 0 pt"/>
    <w:basedOn w:val="2"/>
    <w:rsid w:val="00A509BF"/>
    <w:rPr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5pt">
    <w:name w:val="Основной текст (2) + 6;5 pt;Полужирный;Курсив"/>
    <w:basedOn w:val="2"/>
    <w:rsid w:val="00A509BF"/>
    <w:rPr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-1pt">
    <w:name w:val="Основной текст (2) + Курсив;Интервал -1 pt"/>
    <w:basedOn w:val="2"/>
    <w:rsid w:val="00A509BF"/>
    <w:rPr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;Полужирный;Курсив"/>
    <w:basedOn w:val="2"/>
    <w:rsid w:val="00A509BF"/>
    <w:rPr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813ED6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13ED6"/>
    <w:pPr>
      <w:widowControl w:val="0"/>
      <w:shd w:val="clear" w:color="auto" w:fill="FFFFFF"/>
      <w:spacing w:before="120" w:after="18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ae">
    <w:name w:val="Подпись к картинке_"/>
    <w:basedOn w:val="a0"/>
    <w:link w:val="af"/>
    <w:rsid w:val="0015574E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95pt0pt">
    <w:name w:val="Подпись к картинке + 9;5 pt;Курсив;Интервал 0 pt"/>
    <w:basedOn w:val="ae"/>
    <w:rsid w:val="0015574E"/>
    <w:rPr>
      <w:i/>
      <w:iCs/>
      <w:color w:val="000000"/>
      <w:spacing w:val="-10"/>
      <w:w w:val="100"/>
      <w:position w:val="0"/>
      <w:sz w:val="19"/>
      <w:szCs w:val="19"/>
      <w:lang w:val="ru-RU" w:eastAsia="ru-RU" w:bidi="ru-RU"/>
    </w:rPr>
  </w:style>
  <w:style w:type="paragraph" w:customStyle="1" w:styleId="af">
    <w:name w:val="Подпись к картинке"/>
    <w:basedOn w:val="a"/>
    <w:link w:val="ae"/>
    <w:rsid w:val="0015574E"/>
    <w:pPr>
      <w:widowControl w:val="0"/>
      <w:shd w:val="clear" w:color="auto" w:fill="FFFFFF"/>
      <w:spacing w:after="0" w:line="216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40">
    <w:name w:val="Заголовок 4 Знак"/>
    <w:basedOn w:val="a0"/>
    <w:link w:val="4"/>
    <w:uiPriority w:val="9"/>
    <w:semiHidden/>
    <w:rsid w:val="00FF3D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1">
    <w:name w:val="Основной текст (3) + Курсив"/>
    <w:basedOn w:val="3"/>
    <w:rsid w:val="00AE7850"/>
    <w:rPr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Полужирный;Курсив"/>
    <w:basedOn w:val="2"/>
    <w:rsid w:val="00087C7A"/>
    <w:rPr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0">
    <w:name w:val="Подпись к таблице_"/>
    <w:basedOn w:val="a0"/>
    <w:link w:val="af1"/>
    <w:rsid w:val="00087C7A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087C7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29pt">
    <w:name w:val="Основной текст (2) + 9 pt;Полужирный"/>
    <w:basedOn w:val="2"/>
    <w:rsid w:val="00087C7A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AC3164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AC3164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character" w:customStyle="1" w:styleId="24">
    <w:name w:val="Основной текст (2) + Курсив"/>
    <w:basedOn w:val="2"/>
    <w:rsid w:val="00716C25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716C2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pt0">
    <w:name w:val="Основной текст (2) + 9 pt"/>
    <w:basedOn w:val="2"/>
    <w:rsid w:val="006504A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1">
    <w:name w:val="Основной текст (2) + 9 pt;Курсив"/>
    <w:basedOn w:val="2"/>
    <w:rsid w:val="006504AA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2">
    <w:name w:val="Подпись к таблице (3)_"/>
    <w:basedOn w:val="a0"/>
    <w:link w:val="33"/>
    <w:rsid w:val="00B12C4C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3">
    <w:name w:val="Подпись к таблице (3)"/>
    <w:basedOn w:val="a"/>
    <w:link w:val="32"/>
    <w:rsid w:val="00B12C4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295pt0">
    <w:name w:val="Основной текст (2) + 9;5 pt"/>
    <w:basedOn w:val="2"/>
    <w:rsid w:val="00B12C4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1">
    <w:name w:val="Основной текст (2) + 9;5 pt;Курсив"/>
    <w:basedOn w:val="2"/>
    <w:rsid w:val="00867C9D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C95E0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2">
    <w:name w:val="Подпись к таблице + Курсив"/>
    <w:basedOn w:val="af0"/>
    <w:rsid w:val="00C95E00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Tahoma">
    <w:name w:val="Основной текст (2) + Tahoma"/>
    <w:basedOn w:val="2"/>
    <w:rsid w:val="00F264B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ahoma0">
    <w:name w:val="Основной текст (2) + Tahoma;Полужирный"/>
    <w:basedOn w:val="2"/>
    <w:rsid w:val="0051040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Narrow105pt">
    <w:name w:val="Основной текст (2) + Arial Narrow;10;5 pt;Курсив"/>
    <w:basedOn w:val="2"/>
    <w:rsid w:val="00510400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af3">
    <w:name w:val="Placeholder Text"/>
    <w:basedOn w:val="a0"/>
    <w:uiPriority w:val="99"/>
    <w:semiHidden/>
    <w:rsid w:val="009F7E35"/>
    <w:rPr>
      <w:color w:val="808080"/>
    </w:rPr>
  </w:style>
  <w:style w:type="character" w:customStyle="1" w:styleId="2105pt">
    <w:name w:val="Основной текст (2) + 10;5 pt;Курсив"/>
    <w:basedOn w:val="2"/>
    <w:rsid w:val="00511007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sid w:val="00B24276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andara85pt">
    <w:name w:val="Основной текст (2) + Candara;8;5 pt"/>
    <w:basedOn w:val="2"/>
    <w:rsid w:val="00B2427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TimesNewRoman">
    <w:name w:val="Основной текст (2) + Times New Roman;Курсив"/>
    <w:basedOn w:val="2"/>
    <w:rsid w:val="00282316"/>
    <w:rPr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">
    <w:name w:val="Основной текст (2) + 11 pt;Курсив"/>
    <w:basedOn w:val="2"/>
    <w:rsid w:val="00601C39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4">
    <w:name w:val="Основной текст (3) + Полужирный;Курсив"/>
    <w:basedOn w:val="3"/>
    <w:rsid w:val="00601C39"/>
    <w:rPr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85pt0pt">
    <w:name w:val="Основной текст (2) + 8;5 pt;Полужирный;Малые прописные;Интервал 0 pt"/>
    <w:basedOn w:val="2"/>
    <w:rsid w:val="004917E8"/>
    <w:rPr>
      <w:rFonts w:ascii="Verdana" w:eastAsia="Verdana" w:hAnsi="Verdana" w:cs="Verdana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15pt">
    <w:name w:val="Основной текст (2) + 15 pt;Полужирный;Курсив"/>
    <w:basedOn w:val="2"/>
    <w:rsid w:val="00CF404A"/>
    <w:rPr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2pt1pt">
    <w:name w:val="Подпись к картинке + 12 pt;Курсив;Интервал 1 pt"/>
    <w:basedOn w:val="ae"/>
    <w:rsid w:val="00DA3411"/>
    <w:rPr>
      <w:i/>
      <w:iCs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1028C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59pt1pt">
    <w:name w:val="Основной текст (5) + 9 pt;Курсив;Интервал 1 pt"/>
    <w:basedOn w:val="5"/>
    <w:rsid w:val="0091028C"/>
    <w:rPr>
      <w:i/>
      <w:iCs/>
      <w:color w:val="000000"/>
      <w:spacing w:val="30"/>
      <w:w w:val="100"/>
      <w:position w:val="0"/>
      <w:sz w:val="18"/>
      <w:szCs w:val="18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91028C"/>
    <w:pPr>
      <w:widowControl w:val="0"/>
      <w:shd w:val="clear" w:color="auto" w:fill="FFFFFF"/>
      <w:spacing w:after="0" w:line="216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8">
    <w:name w:val="Основной текст (8)_"/>
    <w:basedOn w:val="a0"/>
    <w:link w:val="80"/>
    <w:rsid w:val="004472B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1">
    <w:name w:val="Основной текст (8) + Полужирный;Курсив"/>
    <w:basedOn w:val="8"/>
    <w:rsid w:val="004472B7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4472B7"/>
    <w:pPr>
      <w:widowControl w:val="0"/>
      <w:shd w:val="clear" w:color="auto" w:fill="FFFFFF"/>
      <w:spacing w:before="120" w:after="0" w:line="250" w:lineRule="exact"/>
      <w:ind w:firstLine="320"/>
      <w:jc w:val="both"/>
    </w:pPr>
    <w:rPr>
      <w:rFonts w:ascii="Times New Roman" w:eastAsia="Times New Roman" w:hAnsi="Times New Roman" w:cs="Times New Roman"/>
    </w:rPr>
  </w:style>
  <w:style w:type="character" w:customStyle="1" w:styleId="10pt">
    <w:name w:val="Подпись к картинке + 10 pt;Курсив"/>
    <w:basedOn w:val="ae"/>
    <w:rsid w:val="004472B7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4">
    <w:name w:val="Подпись к картинке + Полужирный;Курсив"/>
    <w:basedOn w:val="ae"/>
    <w:rsid w:val="006B425B"/>
    <w:rPr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5634">
          <w:marLeft w:val="84"/>
          <w:marRight w:val="84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1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2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6AE39-6230-4E21-8301-814A6F3E8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8</cp:revision>
  <dcterms:created xsi:type="dcterms:W3CDTF">2020-12-20T10:10:00Z</dcterms:created>
  <dcterms:modified xsi:type="dcterms:W3CDTF">2020-12-20T13:03:00Z</dcterms:modified>
</cp:coreProperties>
</file>