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01" w:rsidRDefault="00B928DB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618CF">
        <w:rPr>
          <w:rFonts w:ascii="Arial" w:hAnsi="Arial" w:cs="Arial"/>
          <w:b/>
          <w:sz w:val="28"/>
          <w:szCs w:val="28"/>
        </w:rPr>
        <w:t>Тема</w:t>
      </w:r>
      <w:r w:rsidR="006E1A19">
        <w:rPr>
          <w:rFonts w:ascii="Arial" w:hAnsi="Arial" w:cs="Arial"/>
          <w:b/>
          <w:sz w:val="28"/>
          <w:szCs w:val="28"/>
        </w:rPr>
        <w:t xml:space="preserve"> 1</w:t>
      </w:r>
      <w:r w:rsidR="008618CF">
        <w:rPr>
          <w:rFonts w:ascii="Arial" w:hAnsi="Arial" w:cs="Arial"/>
          <w:b/>
          <w:sz w:val="28"/>
          <w:szCs w:val="28"/>
        </w:rPr>
        <w:t>.</w:t>
      </w:r>
      <w:r w:rsidR="006E1A19">
        <w:rPr>
          <w:rFonts w:ascii="Arial" w:hAnsi="Arial" w:cs="Arial"/>
          <w:b/>
          <w:sz w:val="28"/>
          <w:szCs w:val="28"/>
        </w:rPr>
        <w:t xml:space="preserve">4. </w:t>
      </w:r>
      <w:r w:rsidR="008618CF">
        <w:rPr>
          <w:rFonts w:ascii="Arial" w:hAnsi="Arial" w:cs="Arial"/>
          <w:b/>
          <w:sz w:val="28"/>
          <w:szCs w:val="28"/>
        </w:rPr>
        <w:t xml:space="preserve"> </w:t>
      </w:r>
      <w:r w:rsidR="006E1A19">
        <w:rPr>
          <w:rFonts w:ascii="Arial" w:hAnsi="Arial" w:cs="Arial"/>
          <w:b/>
          <w:sz w:val="28"/>
          <w:szCs w:val="28"/>
        </w:rPr>
        <w:t xml:space="preserve"> Заземление и защитные меры электробезопасности</w:t>
      </w:r>
    </w:p>
    <w:p w:rsidR="006E1A19" w:rsidRDefault="006E1A19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1.4.1. Общие требования к электробезопасности</w:t>
      </w:r>
    </w:p>
    <w:p w:rsidR="00803A02" w:rsidRDefault="00803A02" w:rsidP="00CC1901">
      <w:pPr>
        <w:jc w:val="center"/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F41330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A6228C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37427" w:rsidRPr="00663CD6">
        <w:rPr>
          <w:rFonts w:ascii="Arial" w:hAnsi="Arial" w:cs="Arial"/>
          <w:sz w:val="28"/>
          <w:szCs w:val="28"/>
        </w:rPr>
        <w:t>.</w:t>
      </w:r>
      <w:r w:rsidR="00663CD6">
        <w:rPr>
          <w:rFonts w:ascii="Arial" w:hAnsi="Arial" w:cs="Arial"/>
          <w:sz w:val="28"/>
          <w:szCs w:val="28"/>
        </w:rPr>
        <w:t xml:space="preserve"> </w:t>
      </w:r>
      <w:r w:rsidR="008778C2">
        <w:rPr>
          <w:rFonts w:ascii="Arial" w:hAnsi="Arial" w:cs="Arial"/>
          <w:sz w:val="28"/>
          <w:szCs w:val="28"/>
        </w:rPr>
        <w:t>Ч</w:t>
      </w:r>
      <w:r w:rsidR="00A6228C">
        <w:rPr>
          <w:rFonts w:ascii="Arial" w:hAnsi="Arial" w:cs="Arial"/>
          <w:sz w:val="28"/>
          <w:szCs w:val="28"/>
        </w:rPr>
        <w:t xml:space="preserve">то </w:t>
      </w:r>
      <w:r w:rsidR="008778C2">
        <w:rPr>
          <w:rFonts w:ascii="Arial" w:hAnsi="Arial" w:cs="Arial"/>
          <w:sz w:val="28"/>
          <w:szCs w:val="28"/>
        </w:rPr>
        <w:t>такое заземление?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 w:rsidRPr="00803A02">
        <w:rPr>
          <w:rFonts w:ascii="Arial" w:hAnsi="Arial" w:cs="Arial"/>
          <w:sz w:val="28"/>
          <w:szCs w:val="28"/>
        </w:rPr>
        <w:t xml:space="preserve">2. </w:t>
      </w:r>
      <w:r w:rsidR="008778C2">
        <w:rPr>
          <w:rFonts w:ascii="Arial" w:hAnsi="Arial" w:cs="Arial"/>
          <w:sz w:val="28"/>
          <w:szCs w:val="28"/>
        </w:rPr>
        <w:t>Перечислите виды заземлений и укажите их назначение.</w:t>
      </w:r>
    </w:p>
    <w:p w:rsidR="00FF3D8E" w:rsidRPr="00803A02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Какие </w:t>
      </w:r>
      <w:r w:rsidR="008778C2">
        <w:rPr>
          <w:rFonts w:ascii="Arial" w:hAnsi="Arial" w:cs="Arial"/>
          <w:sz w:val="28"/>
          <w:szCs w:val="28"/>
        </w:rPr>
        <w:t>факторы оказывают  влияние на исход электрических травм?</w:t>
      </w:r>
    </w:p>
    <w:p w:rsidR="00803A02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D784D" w:rsidRPr="00803A02">
        <w:rPr>
          <w:rFonts w:ascii="Arial" w:hAnsi="Arial" w:cs="Arial"/>
          <w:sz w:val="28"/>
          <w:szCs w:val="28"/>
        </w:rPr>
        <w:t>.</w:t>
      </w:r>
      <w:r w:rsidR="00437427" w:rsidRPr="00803A02">
        <w:rPr>
          <w:rFonts w:ascii="Arial" w:hAnsi="Arial" w:cs="Arial"/>
          <w:sz w:val="28"/>
          <w:szCs w:val="28"/>
        </w:rPr>
        <w:t xml:space="preserve"> </w:t>
      </w:r>
      <w:r w:rsidR="008778C2">
        <w:rPr>
          <w:rFonts w:ascii="Arial" w:hAnsi="Arial" w:cs="Arial"/>
          <w:sz w:val="28"/>
          <w:szCs w:val="28"/>
        </w:rPr>
        <w:t>Укажите порог ощутимого переменного тока частотой 50 Гц организмом человека.</w:t>
      </w:r>
    </w:p>
    <w:p w:rsidR="000D784D" w:rsidRPr="00803A02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EE536B" w:rsidRPr="00803A02">
        <w:rPr>
          <w:rFonts w:ascii="Arial" w:hAnsi="Arial" w:cs="Arial"/>
          <w:sz w:val="28"/>
          <w:szCs w:val="28"/>
        </w:rPr>
        <w:t>.</w:t>
      </w:r>
      <w:r w:rsidR="0091331E" w:rsidRPr="00803A02">
        <w:rPr>
          <w:rFonts w:ascii="Arial" w:hAnsi="Arial" w:cs="Arial"/>
          <w:sz w:val="28"/>
          <w:szCs w:val="28"/>
        </w:rPr>
        <w:t xml:space="preserve"> </w:t>
      </w:r>
      <w:r w:rsidR="008778C2">
        <w:rPr>
          <w:rFonts w:ascii="Arial" w:hAnsi="Arial" w:cs="Arial"/>
          <w:sz w:val="28"/>
          <w:szCs w:val="28"/>
        </w:rPr>
        <w:t>Чему равняется наибольшее допустимое значение сопротивления заземляющих устройств электроустановок 3-35 кВ сетей с изолированной нейтралью; электроустановок сетей напряжением</w:t>
      </w:r>
      <w:r w:rsidR="009574E6">
        <w:rPr>
          <w:rFonts w:ascii="Arial" w:hAnsi="Arial" w:cs="Arial"/>
          <w:sz w:val="28"/>
          <w:szCs w:val="28"/>
        </w:rPr>
        <w:t xml:space="preserve"> до 1000</w:t>
      </w:r>
      <w:proofErr w:type="gramStart"/>
      <w:r w:rsidR="009574E6">
        <w:rPr>
          <w:rFonts w:ascii="Arial" w:hAnsi="Arial" w:cs="Arial"/>
          <w:sz w:val="28"/>
          <w:szCs w:val="28"/>
        </w:rPr>
        <w:t xml:space="preserve"> В</w:t>
      </w:r>
      <w:proofErr w:type="gramEnd"/>
      <w:r w:rsidR="009574E6">
        <w:rPr>
          <w:rFonts w:ascii="Arial" w:hAnsi="Arial" w:cs="Arial"/>
          <w:sz w:val="28"/>
          <w:szCs w:val="28"/>
        </w:rPr>
        <w:t xml:space="preserve"> с изолированной нейтралью при мощности источника более 100 </w:t>
      </w:r>
      <w:proofErr w:type="spellStart"/>
      <w:r w:rsidR="009574E6">
        <w:rPr>
          <w:rFonts w:ascii="Arial" w:hAnsi="Arial" w:cs="Arial"/>
          <w:sz w:val="28"/>
          <w:szCs w:val="28"/>
        </w:rPr>
        <w:t>кВА</w:t>
      </w:r>
      <w:proofErr w:type="spellEnd"/>
      <w:r w:rsidR="009574E6">
        <w:rPr>
          <w:rFonts w:ascii="Arial" w:hAnsi="Arial" w:cs="Arial"/>
          <w:sz w:val="28"/>
          <w:szCs w:val="28"/>
        </w:rPr>
        <w:t>.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23386D" w:rsidRPr="00617E1D" w:rsidRDefault="00B928DB" w:rsidP="00EE536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075C7A">
        <w:rPr>
          <w:rFonts w:ascii="Arial" w:hAnsi="Arial" w:cs="Arial"/>
          <w:sz w:val="28"/>
          <w:szCs w:val="28"/>
        </w:rPr>
        <w:t xml:space="preserve">А.В. Илларионова, О.Г. </w:t>
      </w:r>
      <w:proofErr w:type="spellStart"/>
      <w:r w:rsidR="00075C7A">
        <w:rPr>
          <w:rFonts w:ascii="Arial" w:hAnsi="Arial" w:cs="Arial"/>
          <w:sz w:val="28"/>
          <w:szCs w:val="28"/>
        </w:rPr>
        <w:t>Ройзен</w:t>
      </w:r>
      <w:proofErr w:type="spellEnd"/>
      <w:r w:rsidR="00075C7A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075C7A">
        <w:rPr>
          <w:rFonts w:ascii="Arial" w:hAnsi="Arial" w:cs="Arial"/>
          <w:sz w:val="28"/>
          <w:szCs w:val="28"/>
        </w:rPr>
        <w:t>.</w:t>
      </w:r>
      <w:proofErr w:type="gramEnd"/>
      <w:r w:rsidR="00075C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75C7A">
        <w:rPr>
          <w:rFonts w:ascii="Arial" w:hAnsi="Arial" w:cs="Arial"/>
          <w:sz w:val="28"/>
          <w:szCs w:val="28"/>
        </w:rPr>
        <w:t>п</w:t>
      </w:r>
      <w:proofErr w:type="gramEnd"/>
      <w:r w:rsidR="00075C7A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B14978">
        <w:rPr>
          <w:rFonts w:ascii="Arial" w:hAnsi="Arial" w:cs="Arial"/>
          <w:sz w:val="28"/>
          <w:szCs w:val="28"/>
        </w:rPr>
        <w:t>анспорте», 2017. – 210с., стр.116 -122</w:t>
      </w:r>
      <w:r w:rsidR="00075C7A">
        <w:rPr>
          <w:rFonts w:ascii="Arial" w:hAnsi="Arial" w:cs="Arial"/>
          <w:sz w:val="28"/>
          <w:szCs w:val="28"/>
        </w:rPr>
        <w:t xml:space="preserve">. 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</w:t>
      </w:r>
      <w:r w:rsidR="00075C7A">
        <w:rPr>
          <w:rFonts w:ascii="Arial" w:hAnsi="Arial" w:cs="Arial"/>
          <w:sz w:val="28"/>
          <w:szCs w:val="28"/>
        </w:rPr>
        <w:t xml:space="preserve">Б.Г. Южаков технология и организация обслуживания и ремонта устройств электроснабжения: Учебник для техникумов и коллеждей ж.-д. транспорта. - М.: Маршрут, 2004. -275 </w:t>
      </w:r>
      <w:proofErr w:type="gramStart"/>
      <w:r w:rsidR="00075C7A">
        <w:rPr>
          <w:rFonts w:ascii="Arial" w:hAnsi="Arial" w:cs="Arial"/>
          <w:sz w:val="28"/>
          <w:szCs w:val="28"/>
        </w:rPr>
        <w:t>с</w:t>
      </w:r>
      <w:proofErr w:type="gramEnd"/>
      <w:r w:rsidR="00075C7A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B14978">
        <w:rPr>
          <w:rFonts w:ascii="Arial" w:hAnsi="Arial" w:cs="Arial"/>
          <w:b/>
          <w:sz w:val="28"/>
          <w:szCs w:val="28"/>
        </w:rPr>
        <w:t>тавления домашнего задания до 10</w:t>
      </w:r>
      <w:r w:rsidR="00075C7A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B73C06" w:rsidRDefault="000D784D" w:rsidP="004D41F5">
      <w:pPr>
        <w:rPr>
          <w:rFonts w:ascii="Arial" w:hAnsi="Arial" w:cs="Arial"/>
          <w:b/>
          <w:sz w:val="28"/>
          <w:szCs w:val="28"/>
        </w:rPr>
      </w:pPr>
      <w:r w:rsidRPr="008618CF">
        <w:rPr>
          <w:rFonts w:ascii="Arial" w:hAnsi="Arial" w:cs="Arial"/>
          <w:b/>
          <w:sz w:val="28"/>
          <w:szCs w:val="28"/>
        </w:rPr>
        <w:lastRenderedPageBreak/>
        <w:t>Тема</w:t>
      </w:r>
      <w:r w:rsidRPr="00F866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F5">
        <w:rPr>
          <w:rFonts w:ascii="Times New Roman" w:hAnsi="Times New Roman" w:cs="Times New Roman"/>
          <w:b/>
          <w:sz w:val="28"/>
          <w:szCs w:val="28"/>
        </w:rPr>
        <w:t xml:space="preserve"> 1.4.1. </w:t>
      </w:r>
      <w:r w:rsidR="004D41F5">
        <w:rPr>
          <w:rFonts w:ascii="Arial" w:hAnsi="Arial" w:cs="Arial"/>
          <w:b/>
          <w:sz w:val="28"/>
          <w:szCs w:val="28"/>
        </w:rPr>
        <w:t>Общие требования к электробезопасности</w:t>
      </w:r>
    </w:p>
    <w:p w:rsidR="00B73C06" w:rsidRDefault="00B73C06" w:rsidP="00B73C06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376EB0">
        <w:rPr>
          <w:rFonts w:ascii="Arial" w:hAnsi="Arial" w:cs="Arial"/>
          <w:b/>
          <w:sz w:val="28"/>
          <w:szCs w:val="28"/>
        </w:rPr>
        <w:t>1.</w:t>
      </w:r>
      <w:r w:rsidR="009574E6">
        <w:rPr>
          <w:rFonts w:ascii="Arial" w:hAnsi="Arial" w:cs="Arial"/>
          <w:b/>
          <w:sz w:val="28"/>
          <w:szCs w:val="28"/>
        </w:rPr>
        <w:t>Общие  сведения об обеспечении электробезопасности.</w:t>
      </w:r>
    </w:p>
    <w:p w:rsidR="002D7FBA" w:rsidRDefault="006504AA" w:rsidP="002D7FBA">
      <w:pPr>
        <w:shd w:val="clear" w:color="auto" w:fill="FFFFFF"/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Вспомним, что понимается под </w:t>
      </w:r>
      <w:r w:rsidR="002D7FBA">
        <w:rPr>
          <w:rFonts w:ascii="Arial" w:hAnsi="Arial" w:cs="Arial"/>
          <w:sz w:val="28"/>
          <w:szCs w:val="28"/>
        </w:rPr>
        <w:t>электробезопасность</w:t>
      </w:r>
      <w:r>
        <w:rPr>
          <w:rFonts w:ascii="Arial" w:hAnsi="Arial" w:cs="Arial"/>
          <w:sz w:val="28"/>
          <w:szCs w:val="28"/>
        </w:rPr>
        <w:t>ю</w:t>
      </w:r>
      <w:r w:rsidR="008169D2">
        <w:rPr>
          <w:rFonts w:ascii="Arial" w:hAnsi="Arial" w:cs="Arial"/>
          <w:sz w:val="28"/>
          <w:szCs w:val="28"/>
        </w:rPr>
        <w:t>?</w:t>
      </w:r>
    </w:p>
    <w:p w:rsidR="008169D2" w:rsidRDefault="008169D2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Электробезопасность –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электричества.</w:t>
      </w:r>
    </w:p>
    <w:p w:rsidR="002D158F" w:rsidRDefault="002D158F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обеспечения электробезопасности должны применяться раздельно или в сочетании между собой  технические способы  и средства: защитное заземление, зануление, выравнивание потенциалов (шунтирование), малое напряжение, электрическое разделение сетей (секционирование), предупредительная сигнализация, блокировки, знаки безопасности, средства защиты предохранительные приспособления и др.</w:t>
      </w:r>
    </w:p>
    <w:p w:rsidR="002D158F" w:rsidRDefault="002D158F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Заземление – преднамеренное электрическое </w:t>
      </w:r>
      <w:proofErr w:type="gramStart"/>
      <w:r>
        <w:rPr>
          <w:rFonts w:ascii="Arial" w:hAnsi="Arial" w:cs="Arial"/>
          <w:sz w:val="28"/>
          <w:szCs w:val="28"/>
        </w:rPr>
        <w:t>соединение</w:t>
      </w:r>
      <w:proofErr w:type="gramEnd"/>
      <w:r>
        <w:rPr>
          <w:rFonts w:ascii="Arial" w:hAnsi="Arial" w:cs="Arial"/>
          <w:sz w:val="28"/>
          <w:szCs w:val="28"/>
        </w:rPr>
        <w:t xml:space="preserve"> какой либо точки системы электроустановки или оборудования с заземляющим устройством. Различают рабочее и защитное заземление.</w:t>
      </w:r>
    </w:p>
    <w:p w:rsidR="002D158F" w:rsidRDefault="002D158F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Рабочее заземление</w:t>
      </w:r>
      <w:r w:rsidR="00FF64AD">
        <w:rPr>
          <w:rFonts w:ascii="Arial" w:hAnsi="Arial" w:cs="Arial"/>
          <w:sz w:val="28"/>
          <w:szCs w:val="28"/>
        </w:rPr>
        <w:t xml:space="preserve"> – заземление, которое предназначено для подключения аппаратуры к земле при использовании земли в качестве обратного провода. К рабочим заземлениям присоединяют металлические корпуса силового оборудования.</w:t>
      </w:r>
    </w:p>
    <w:p w:rsidR="00AE7850" w:rsidRPr="00AE7850" w:rsidRDefault="00AE7850" w:rsidP="00AE7850">
      <w:pPr>
        <w:pStyle w:val="30"/>
        <w:shd w:val="clear" w:color="auto" w:fill="auto"/>
        <w:spacing w:before="0" w:after="0" w:line="276" w:lineRule="auto"/>
        <w:rPr>
          <w:rFonts w:ascii="Arial" w:hAnsi="Arial" w:cs="Arial"/>
          <w:b w:val="0"/>
          <w:sz w:val="28"/>
          <w:szCs w:val="28"/>
        </w:rPr>
      </w:pPr>
      <w:r w:rsidRPr="00AE7850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 xml:space="preserve">К частям, </w:t>
      </w:r>
      <w:r w:rsidRPr="00AE7850">
        <w:rPr>
          <w:rStyle w:val="31"/>
          <w:rFonts w:ascii="Arial" w:hAnsi="Arial" w:cs="Arial"/>
          <w:sz w:val="28"/>
          <w:szCs w:val="28"/>
        </w:rPr>
        <w:t>подлежащим заземлению,</w:t>
      </w:r>
      <w:r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 xml:space="preserve"> согласно </w:t>
      </w:r>
      <w:r w:rsidRPr="00AE7850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 xml:space="preserve"> относятся;</w:t>
      </w:r>
    </w:p>
    <w:p w:rsidR="00AE7850" w:rsidRPr="00AE7850" w:rsidRDefault="00AE7850" w:rsidP="00AE7850">
      <w:pPr>
        <w:pStyle w:val="30"/>
        <w:numPr>
          <w:ilvl w:val="0"/>
          <w:numId w:val="9"/>
        </w:numPr>
        <w:shd w:val="clear" w:color="auto" w:fill="auto"/>
        <w:tabs>
          <w:tab w:val="left" w:pos="524"/>
        </w:tabs>
        <w:spacing w:before="0" w:after="0" w:line="276" w:lineRule="auto"/>
        <w:ind w:firstLine="300"/>
        <w:jc w:val="both"/>
        <w:rPr>
          <w:rFonts w:ascii="Arial" w:hAnsi="Arial" w:cs="Arial"/>
          <w:b w:val="0"/>
          <w:sz w:val="28"/>
          <w:szCs w:val="28"/>
        </w:rPr>
      </w:pPr>
      <w:r w:rsidRPr="00AE7850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>корпуса электрических машин, трансформаторов, аппаратов, светильников и т.п.;</w:t>
      </w:r>
    </w:p>
    <w:p w:rsidR="00AE7850" w:rsidRPr="00AE7850" w:rsidRDefault="00AE7850" w:rsidP="00AE7850">
      <w:pPr>
        <w:pStyle w:val="30"/>
        <w:numPr>
          <w:ilvl w:val="0"/>
          <w:numId w:val="9"/>
        </w:numPr>
        <w:shd w:val="clear" w:color="auto" w:fill="auto"/>
        <w:tabs>
          <w:tab w:val="left" w:pos="555"/>
        </w:tabs>
        <w:spacing w:before="0" w:after="0" w:line="276" w:lineRule="auto"/>
        <w:ind w:firstLine="300"/>
        <w:jc w:val="both"/>
        <w:rPr>
          <w:rFonts w:ascii="Arial" w:hAnsi="Arial" w:cs="Arial"/>
          <w:b w:val="0"/>
          <w:sz w:val="28"/>
          <w:szCs w:val="28"/>
        </w:rPr>
      </w:pPr>
      <w:r w:rsidRPr="00AE7850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>приводы электрических аппаратов;</w:t>
      </w:r>
    </w:p>
    <w:p w:rsidR="00AE7850" w:rsidRPr="00AE7850" w:rsidRDefault="00AE7850" w:rsidP="00AE7850">
      <w:pPr>
        <w:pStyle w:val="30"/>
        <w:numPr>
          <w:ilvl w:val="0"/>
          <w:numId w:val="9"/>
        </w:numPr>
        <w:shd w:val="clear" w:color="auto" w:fill="auto"/>
        <w:tabs>
          <w:tab w:val="left" w:pos="555"/>
        </w:tabs>
        <w:spacing w:before="0" w:after="0" w:line="276" w:lineRule="auto"/>
        <w:ind w:firstLine="300"/>
        <w:jc w:val="both"/>
        <w:rPr>
          <w:rFonts w:ascii="Arial" w:hAnsi="Arial" w:cs="Arial"/>
          <w:b w:val="0"/>
          <w:sz w:val="28"/>
          <w:szCs w:val="28"/>
        </w:rPr>
      </w:pPr>
      <w:r w:rsidRPr="00AE7850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>вторичные обмотки измерительных трансформаторов;</w:t>
      </w:r>
    </w:p>
    <w:p w:rsidR="00AE7850" w:rsidRPr="00AE7850" w:rsidRDefault="00AE7850" w:rsidP="00AE7850">
      <w:pPr>
        <w:pStyle w:val="30"/>
        <w:numPr>
          <w:ilvl w:val="0"/>
          <w:numId w:val="9"/>
        </w:numPr>
        <w:shd w:val="clear" w:color="auto" w:fill="auto"/>
        <w:tabs>
          <w:tab w:val="left" w:pos="534"/>
        </w:tabs>
        <w:spacing w:before="0" w:after="0" w:line="276" w:lineRule="auto"/>
        <w:ind w:firstLine="300"/>
        <w:jc w:val="both"/>
        <w:rPr>
          <w:rFonts w:ascii="Arial" w:hAnsi="Arial" w:cs="Arial"/>
          <w:b w:val="0"/>
          <w:sz w:val="28"/>
          <w:szCs w:val="28"/>
        </w:rPr>
      </w:pPr>
      <w:r w:rsidRPr="00AE7850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>каркасы распределительных щитов, щитов управления, щит</w:t>
      </w:r>
      <w:r w:rsidRPr="00AE7850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softHyphen/>
        <w:t xml:space="preserve">ков и шкафов, а также съемные или открывающиеся части, если на последних установлено электрооборудование напряжением выше </w:t>
      </w:r>
      <w:r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 xml:space="preserve">                   </w:t>
      </w:r>
      <w:r w:rsidRPr="00AE7850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>42</w:t>
      </w:r>
      <w:proofErr w:type="gramStart"/>
      <w:r w:rsidRPr="00AE7850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 xml:space="preserve"> В</w:t>
      </w:r>
      <w:proofErr w:type="gramEnd"/>
      <w:r w:rsidRPr="00AE7850">
        <w:rPr>
          <w:rFonts w:ascii="Arial" w:hAnsi="Arial" w:cs="Arial"/>
          <w:b w:val="0"/>
          <w:color w:val="000000"/>
          <w:spacing w:val="0"/>
          <w:sz w:val="28"/>
          <w:szCs w:val="28"/>
          <w:lang w:eastAsia="ru-RU" w:bidi="ru-RU"/>
        </w:rPr>
        <w:t xml:space="preserve"> переменного тока или более 110 В постоянного тока;</w:t>
      </w:r>
    </w:p>
    <w:p w:rsidR="00AE7850" w:rsidRPr="00AE7850" w:rsidRDefault="001B59DE" w:rsidP="00AE7850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- </w:t>
      </w:r>
      <w:r w:rsidR="00AE7850"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t>металлические конструкции распределительных устройств, ме</w:t>
      </w:r>
      <w:r w:rsidR="00AE7850"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таллические кабельные конструкции, металлические кабельные со</w:t>
      </w:r>
      <w:r w:rsidR="00AE7850"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единительные муфты, металлические оболочки и броня конт</w:t>
      </w:r>
      <w:r w:rsidR="00AE7850"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рольных </w:t>
      </w:r>
      <w:r w:rsidR="00AE7850"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и силовых кабелей, металлические оболочки проводов, </w:t>
      </w:r>
      <w:r w:rsidR="00AE785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           </w:t>
      </w:r>
      <w:r w:rsidR="00AE7850"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t>ме</w:t>
      </w:r>
      <w:r w:rsidR="00AE7850">
        <w:rPr>
          <w:rFonts w:ascii="Arial" w:hAnsi="Arial" w:cs="Arial"/>
          <w:color w:val="000000"/>
          <w:sz w:val="28"/>
          <w:szCs w:val="28"/>
          <w:lang w:eastAsia="ru-RU" w:bidi="ru-RU"/>
        </w:rPr>
        <w:t>т</w:t>
      </w:r>
      <w:r w:rsidR="00AE7850"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t>аллические рукава и трубы электропроводки, кожухи и опорные конструкции шинопроводов, лотки, короба, струны, тросы и сталь</w:t>
      </w:r>
      <w:r w:rsidR="00AE7850"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ные полосы, на которых укреплены кабели и провода (кроме струн, тросов и полос, по которым проложены кабели с заземленной или зануленной металлической оболочкой</w:t>
      </w:r>
      <w:proofErr w:type="gramEnd"/>
      <w:r w:rsidR="00AE7850"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или броней), а также другие металлические конструкции, на которых устанавливается электро</w:t>
      </w:r>
      <w:r w:rsidR="00AE7850"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оборудование;</w:t>
      </w:r>
    </w:p>
    <w:p w:rsidR="00AE7850" w:rsidRPr="00AE7850" w:rsidRDefault="00AE7850" w:rsidP="00AE7850">
      <w:pPr>
        <w:pStyle w:val="20"/>
        <w:numPr>
          <w:ilvl w:val="0"/>
          <w:numId w:val="10"/>
        </w:numPr>
        <w:shd w:val="clear" w:color="auto" w:fill="auto"/>
        <w:tabs>
          <w:tab w:val="left" w:pos="529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t>металлические оболочки и броня контрольных и силовых ка</w:t>
      </w:r>
      <w:r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белей и проводов до 42</w:t>
      </w:r>
      <w:proofErr w:type="gramStart"/>
      <w:r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переменного тока и до 110 В постоянного тока, проложенных на общих металлических конструкциях, в том числе в общих трубах, коробах, лотках и т.п. вместе с кабелями и проводами, металлические оболочки и броня которых подлежат заземлению и занулению;</w:t>
      </w:r>
    </w:p>
    <w:p w:rsidR="00AE7850" w:rsidRPr="00AE7850" w:rsidRDefault="00AE7850" w:rsidP="00AE7850">
      <w:pPr>
        <w:pStyle w:val="20"/>
        <w:numPr>
          <w:ilvl w:val="0"/>
          <w:numId w:val="10"/>
        </w:numPr>
        <w:shd w:val="clear" w:color="auto" w:fill="auto"/>
        <w:tabs>
          <w:tab w:val="left" w:pos="570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металлические корпуса </w:t>
      </w:r>
      <w:proofErr w:type="gramStart"/>
      <w:r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t>переносных</w:t>
      </w:r>
      <w:proofErr w:type="gramEnd"/>
      <w:r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электроприемников;</w:t>
      </w:r>
    </w:p>
    <w:p w:rsidR="00AE7850" w:rsidRPr="00AE7850" w:rsidRDefault="00AE7850" w:rsidP="00AE7850">
      <w:pPr>
        <w:pStyle w:val="20"/>
        <w:numPr>
          <w:ilvl w:val="0"/>
          <w:numId w:val="10"/>
        </w:numPr>
        <w:shd w:val="clear" w:color="auto" w:fill="auto"/>
        <w:tabs>
          <w:tab w:val="left" w:pos="534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AE7850">
        <w:rPr>
          <w:rFonts w:ascii="Arial" w:hAnsi="Arial" w:cs="Arial"/>
          <w:color w:val="000000"/>
          <w:sz w:val="28"/>
          <w:szCs w:val="28"/>
          <w:lang w:eastAsia="ru-RU" w:bidi="ru-RU"/>
        </w:rPr>
        <w:t>электрооборудование, размещенное на движущихся частях станков, машин и механизмов.</w:t>
      </w:r>
    </w:p>
    <w:p w:rsidR="00AE7850" w:rsidRPr="00AE7850" w:rsidRDefault="00AE7850" w:rsidP="00AE7850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</w:p>
    <w:p w:rsidR="00870E2D" w:rsidRDefault="00FF64AD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Защитное заземление – заземление частей электроустановок с целью обеспечения электробезопасности. Защитные действия заземления состоят в уменьшении тока при соприкосновении человека с корпусом поврежденной установки за счет наличия параллельной цепи</w:t>
      </w:r>
      <w:r w:rsidR="00870E2D">
        <w:rPr>
          <w:rFonts w:ascii="Arial" w:hAnsi="Arial" w:cs="Arial"/>
          <w:sz w:val="28"/>
          <w:szCs w:val="28"/>
        </w:rPr>
        <w:t xml:space="preserve"> (рис. 4.1)</w:t>
      </w:r>
    </w:p>
    <w:p w:rsidR="00870E2D" w:rsidRDefault="00870E2D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</w:p>
    <w:p w:rsidR="00870E2D" w:rsidRDefault="00870E2D" w:rsidP="00870E2D">
      <w:pPr>
        <w:framePr w:wrap="none" w:vAnchor="page" w:hAnchor="page" w:x="4510" w:y="5199"/>
        <w:rPr>
          <w:sz w:val="2"/>
          <w:szCs w:val="2"/>
        </w:rPr>
      </w:pPr>
    </w:p>
    <w:p w:rsidR="00870E2D" w:rsidRDefault="00870E2D" w:rsidP="008169D2">
      <w:pPr>
        <w:shd w:val="clear" w:color="auto" w:fill="FFFFFF"/>
        <w:ind w:firstLine="85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90370" cy="2265045"/>
            <wp:effectExtent l="19050" t="0" r="5080" b="0"/>
            <wp:docPr id="2" name="Рисунок 1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839595" cy="2073275"/>
            <wp:effectExtent l="19050" t="0" r="8255" b="0"/>
            <wp:docPr id="3" name="Рисунок 4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E2D" w:rsidRDefault="00870E2D" w:rsidP="008169D2">
      <w:pPr>
        <w:shd w:val="clear" w:color="auto" w:fill="FFFFFF"/>
        <w:ind w:firstLine="851"/>
        <w:jc w:val="both"/>
        <w:rPr>
          <w:noProof/>
          <w:lang w:eastAsia="ru-RU"/>
        </w:rPr>
      </w:pPr>
      <w:r>
        <w:rPr>
          <w:noProof/>
          <w:lang w:eastAsia="ru-RU"/>
        </w:rPr>
        <w:t>Рис. 4.1 Заземление электрооборудования в сетях напряжения до 1 кВ с глухозаземленным нулевым проводом (а); схема прикосновения к корпосу электрооборудования, окавзавшемуся под напряжением при исправном заземлении (б): 1 – трансформатор; 2 – электрооборудование; нарушение изоляции в электрооборудовании (пример); 4 – контур зазаемления; А, В,С – фазы трансформатора; 0 – глухозаземленный провод.</w:t>
      </w:r>
    </w:p>
    <w:p w:rsidR="00870E2D" w:rsidRPr="00087C7A" w:rsidRDefault="00087C7A" w:rsidP="00087C7A">
      <w:pPr>
        <w:shd w:val="clear" w:color="auto" w:fill="FFFFFF"/>
        <w:jc w:val="both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087C7A"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t>2. Действие электрического тока на организм человека</w:t>
      </w:r>
    </w:p>
    <w:p w:rsidR="00087C7A" w:rsidRPr="00087C7A" w:rsidRDefault="00087C7A" w:rsidP="00087C7A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Наблюдения и исследования данных об электротравматизме по</w:t>
      </w: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казывают, что решающее влияние на исход электрических травм оказывают следующие факторы:</w:t>
      </w:r>
    </w:p>
    <w:p w:rsidR="00087C7A" w:rsidRPr="00087C7A" w:rsidRDefault="00087C7A" w:rsidP="00087C7A">
      <w:pPr>
        <w:pStyle w:val="20"/>
        <w:numPr>
          <w:ilvl w:val="0"/>
          <w:numId w:val="11"/>
        </w:numPr>
        <w:shd w:val="clear" w:color="auto" w:fill="auto"/>
        <w:tabs>
          <w:tab w:val="left" w:pos="56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величина поражающего тока, протекающего через тело че</w:t>
      </w: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ловека;</w:t>
      </w:r>
    </w:p>
    <w:p w:rsidR="00087C7A" w:rsidRPr="00087C7A" w:rsidRDefault="00087C7A" w:rsidP="00087C7A">
      <w:pPr>
        <w:pStyle w:val="20"/>
        <w:numPr>
          <w:ilvl w:val="0"/>
          <w:numId w:val="11"/>
        </w:numPr>
        <w:shd w:val="clear" w:color="auto" w:fill="auto"/>
        <w:tabs>
          <w:tab w:val="left" w:pos="594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напряжение электроустановок;</w:t>
      </w:r>
    </w:p>
    <w:p w:rsidR="00087C7A" w:rsidRPr="00087C7A" w:rsidRDefault="00087C7A" w:rsidP="00087C7A">
      <w:pPr>
        <w:pStyle w:val="20"/>
        <w:numPr>
          <w:ilvl w:val="0"/>
          <w:numId w:val="11"/>
        </w:numPr>
        <w:shd w:val="clear" w:color="auto" w:fill="auto"/>
        <w:tabs>
          <w:tab w:val="left" w:pos="594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продолжительность воздействия тока на организм человека;</w:t>
      </w:r>
    </w:p>
    <w:p w:rsidR="00087C7A" w:rsidRPr="00087C7A" w:rsidRDefault="00087C7A" w:rsidP="00087C7A">
      <w:pPr>
        <w:pStyle w:val="20"/>
        <w:numPr>
          <w:ilvl w:val="0"/>
          <w:numId w:val="11"/>
        </w:numPr>
        <w:shd w:val="clear" w:color="auto" w:fill="auto"/>
        <w:tabs>
          <w:tab w:val="left" w:pos="594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путь прохождения тока;</w:t>
      </w:r>
    </w:p>
    <w:p w:rsidR="00087C7A" w:rsidRPr="00087C7A" w:rsidRDefault="00087C7A" w:rsidP="00087C7A">
      <w:pPr>
        <w:pStyle w:val="20"/>
        <w:numPr>
          <w:ilvl w:val="0"/>
          <w:numId w:val="11"/>
        </w:numPr>
        <w:shd w:val="clear" w:color="auto" w:fill="auto"/>
        <w:tabs>
          <w:tab w:val="left" w:pos="594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род и частота тока</w:t>
      </w:r>
    </w:p>
    <w:p w:rsidR="00087C7A" w:rsidRPr="00087C7A" w:rsidRDefault="00087C7A" w:rsidP="00087C7A">
      <w:pPr>
        <w:pStyle w:val="20"/>
        <w:numPr>
          <w:ilvl w:val="0"/>
          <w:numId w:val="11"/>
        </w:numPr>
        <w:shd w:val="clear" w:color="auto" w:fill="auto"/>
        <w:tabs>
          <w:tab w:val="left" w:pos="594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состояние окружающей среды;</w:t>
      </w:r>
    </w:p>
    <w:p w:rsidR="00087C7A" w:rsidRPr="00087C7A" w:rsidRDefault="00087C7A" w:rsidP="00087C7A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состояние организма человека в момент получения </w:t>
      </w:r>
      <w:proofErr w:type="spellStart"/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электро</w:t>
      </w: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травмы</w:t>
      </w:r>
      <w:proofErr w:type="spellEnd"/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</w:p>
    <w:p w:rsidR="00087C7A" w:rsidRPr="00087C7A" w:rsidRDefault="00087C7A" w:rsidP="00087C7A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087C7A">
        <w:rPr>
          <w:rStyle w:val="21"/>
          <w:rFonts w:ascii="Arial" w:hAnsi="Arial" w:cs="Arial"/>
          <w:sz w:val="28"/>
          <w:szCs w:val="28"/>
        </w:rPr>
        <w:t>Пороговые значения электрического тока.</w:t>
      </w:r>
      <w:r w:rsidRPr="00087C7A">
        <w:rPr>
          <w:rFonts w:ascii="Arial" w:hAnsi="Arial" w:cs="Arial"/>
          <w:sz w:val="28"/>
          <w:szCs w:val="28"/>
        </w:rPr>
        <w:t xml:space="preserve"> </w:t>
      </w: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Основной фактор, обус</w:t>
      </w: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лавливающий ту или иную степень поражения человека, — сила тока. Для характеристики его воздействия на человека установле</w:t>
      </w: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 три критерия</w:t>
      </w:r>
      <w:proofErr w:type="gramStart"/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:</w:t>
      </w:r>
      <w:proofErr w:type="gramEnd"/>
    </w:p>
    <w:p w:rsidR="00087C7A" w:rsidRPr="00087C7A" w:rsidRDefault="00087C7A" w:rsidP="00087C7A">
      <w:pPr>
        <w:pStyle w:val="20"/>
        <w:numPr>
          <w:ilvl w:val="0"/>
          <w:numId w:val="11"/>
        </w:numPr>
        <w:shd w:val="clear" w:color="auto" w:fill="auto"/>
        <w:tabs>
          <w:tab w:val="left" w:pos="562"/>
        </w:tabs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пороговый ощутимый ток — наименьшее значение тока, вы</w:t>
      </w: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зывающего ощутимые раздражения;</w:t>
      </w:r>
    </w:p>
    <w:p w:rsidR="00087C7A" w:rsidRPr="00087C7A" w:rsidRDefault="00087C7A" w:rsidP="00087C7A">
      <w:pPr>
        <w:pStyle w:val="20"/>
        <w:numPr>
          <w:ilvl w:val="0"/>
          <w:numId w:val="11"/>
        </w:numPr>
        <w:shd w:val="clear" w:color="auto" w:fill="auto"/>
        <w:tabs>
          <w:tab w:val="left" w:pos="572"/>
        </w:tabs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пороговый неотпускающий ток — значение тока, вызываю</w:t>
      </w: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щее судорожные сокращения мышц, не позволяющие </w:t>
      </w:r>
      <w:proofErr w:type="gramStart"/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пораженно</w:t>
      </w: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му</w:t>
      </w:r>
      <w:proofErr w:type="gramEnd"/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освободиться от источника поражения;</w:t>
      </w:r>
    </w:p>
    <w:p w:rsidR="00087C7A" w:rsidRDefault="00087C7A" w:rsidP="00087C7A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firstLine="318"/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пороговый фибрилляционный ток — значение тока, вызыва</w:t>
      </w: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ющее фибрилляцию сердца</w:t>
      </w:r>
      <w:r>
        <w:rPr>
          <w:color w:val="000000"/>
          <w:lang w:eastAsia="ru-RU" w:bidi="ru-RU"/>
        </w:rPr>
        <w:t>.</w:t>
      </w:r>
    </w:p>
    <w:p w:rsidR="00087C7A" w:rsidRPr="00087C7A" w:rsidRDefault="00087C7A" w:rsidP="00AC3164">
      <w:pPr>
        <w:pStyle w:val="20"/>
        <w:numPr>
          <w:ilvl w:val="0"/>
          <w:numId w:val="11"/>
        </w:numPr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Фибрилляцией называются хаотические и разновременные со</w:t>
      </w: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кращения волокон сердечной мышцы, полностью нарушающие ее работу.</w:t>
      </w:r>
    </w:p>
    <w:p w:rsidR="00087C7A" w:rsidRPr="00087C7A" w:rsidRDefault="00087C7A" w:rsidP="00AC3164">
      <w:pPr>
        <w:pStyle w:val="20"/>
        <w:numPr>
          <w:ilvl w:val="0"/>
          <w:numId w:val="11"/>
        </w:numPr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087C7A">
        <w:rPr>
          <w:rFonts w:ascii="Arial" w:hAnsi="Arial" w:cs="Arial"/>
          <w:color w:val="000000"/>
          <w:sz w:val="28"/>
          <w:szCs w:val="28"/>
          <w:lang w:eastAsia="ru-RU" w:bidi="ru-RU"/>
        </w:rPr>
        <w:t>Средние значения пороговых токов приведены в табл. 4.1</w:t>
      </w:r>
    </w:p>
    <w:p w:rsidR="00087C7A" w:rsidRDefault="00087C7A" w:rsidP="00AC3164">
      <w:pPr>
        <w:shd w:val="clear" w:color="auto" w:fill="FFFFFF"/>
        <w:spacing w:after="0"/>
        <w:ind w:firstLine="851"/>
        <w:jc w:val="both"/>
        <w:rPr>
          <w:noProof/>
          <w:lang w:eastAsia="ru-RU"/>
        </w:rPr>
      </w:pPr>
    </w:p>
    <w:p w:rsidR="00087C7A" w:rsidRDefault="00087C7A" w:rsidP="00087C7A">
      <w:pPr>
        <w:pStyle w:val="af1"/>
        <w:framePr w:w="4742" w:h="204" w:hRule="exact" w:wrap="none" w:vAnchor="page" w:hAnchor="page" w:x="2847" w:y="11789"/>
        <w:shd w:val="clear" w:color="auto" w:fill="auto"/>
        <w:spacing w:line="170" w:lineRule="exact"/>
      </w:pPr>
      <w:r>
        <w:rPr>
          <w:color w:val="000000"/>
          <w:lang w:eastAsia="ru-RU" w:bidi="ru-RU"/>
        </w:rPr>
        <w:t>Средние значения пороговых токов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24"/>
        <w:gridCol w:w="1291"/>
        <w:gridCol w:w="1627"/>
        <w:gridCol w:w="1718"/>
      </w:tblGrid>
      <w:tr w:rsidR="00AC3164" w:rsidTr="00087C7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Род тока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211" w:lineRule="exact"/>
            </w:pPr>
            <w:r>
              <w:rPr>
                <w:rStyle w:val="29pt"/>
              </w:rPr>
              <w:t>Порог ощути</w:t>
            </w:r>
            <w:r>
              <w:rPr>
                <w:rStyle w:val="29pt"/>
              </w:rPr>
              <w:softHyphen/>
              <w:t>мого тока, 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216" w:lineRule="exact"/>
              <w:jc w:val="center"/>
            </w:pPr>
            <w:r>
              <w:rPr>
                <w:rStyle w:val="29pt"/>
              </w:rPr>
              <w:t xml:space="preserve">Порог </w:t>
            </w:r>
            <w:proofErr w:type="spellStart"/>
            <w:r>
              <w:rPr>
                <w:rStyle w:val="29pt"/>
              </w:rPr>
              <w:t>неотпус</w:t>
            </w:r>
            <w:r>
              <w:rPr>
                <w:rStyle w:val="29pt"/>
              </w:rPr>
              <w:softHyphen/>
              <w:t>кающего</w:t>
            </w:r>
            <w:proofErr w:type="spellEnd"/>
            <w:r>
              <w:rPr>
                <w:rStyle w:val="29pt"/>
              </w:rPr>
              <w:t xml:space="preserve"> тока, мА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216" w:lineRule="exact"/>
            </w:pPr>
            <w:r>
              <w:rPr>
                <w:rStyle w:val="29pt"/>
              </w:rPr>
              <w:t xml:space="preserve">Порог </w:t>
            </w:r>
            <w:proofErr w:type="spellStart"/>
            <w:r>
              <w:rPr>
                <w:rStyle w:val="29pt"/>
              </w:rPr>
              <w:t>фибрилл</w:t>
            </w:r>
            <w:proofErr w:type="gramStart"/>
            <w:r>
              <w:rPr>
                <w:rStyle w:val="29pt"/>
              </w:rPr>
              <w:t>я</w:t>
            </w:r>
            <w:proofErr w:type="spellEnd"/>
            <w:r>
              <w:rPr>
                <w:rStyle w:val="29pt"/>
              </w:rPr>
              <w:t>-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ционного</w:t>
            </w:r>
            <w:proofErr w:type="spellEnd"/>
            <w:r>
              <w:rPr>
                <w:rStyle w:val="29pt"/>
              </w:rPr>
              <w:t xml:space="preserve"> тока, мА</w:t>
            </w:r>
          </w:p>
        </w:tc>
      </w:tr>
      <w:tr w:rsidR="00AC3164" w:rsidTr="00087C7A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216" w:lineRule="exact"/>
            </w:pPr>
            <w:r>
              <w:rPr>
                <w:rStyle w:val="29pt"/>
              </w:rPr>
              <w:t>Переменный часто</w:t>
            </w:r>
            <w:r>
              <w:rPr>
                <w:rStyle w:val="29pt"/>
              </w:rPr>
              <w:softHyphen/>
              <w:t>той 50 Гц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0,5-1,5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6-10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50-100</w:t>
            </w:r>
          </w:p>
        </w:tc>
      </w:tr>
      <w:tr w:rsidR="00AC3164" w:rsidTr="00087C7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180" w:lineRule="exact"/>
            </w:pPr>
            <w:r>
              <w:rPr>
                <w:rStyle w:val="29pt"/>
              </w:rPr>
              <w:t>Постоянный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5-20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50-80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164" w:rsidRDefault="00AC3164" w:rsidP="00AC3164">
            <w:pPr>
              <w:pStyle w:val="20"/>
              <w:framePr w:w="6461" w:h="1219" w:wrap="none" w:vAnchor="page" w:hAnchor="page" w:x="2697" w:y="1227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300</w:t>
            </w:r>
          </w:p>
        </w:tc>
      </w:tr>
    </w:tbl>
    <w:p w:rsidR="00AC3164" w:rsidRDefault="00AC3164" w:rsidP="00AC3164">
      <w:pPr>
        <w:pStyle w:val="23"/>
        <w:framePr w:w="4742" w:h="199" w:hRule="exact" w:wrap="none" w:vAnchor="page" w:hAnchor="page" w:x="6397" w:y="11454"/>
        <w:shd w:val="clear" w:color="auto" w:fill="auto"/>
        <w:spacing w:line="170" w:lineRule="exact"/>
        <w:jc w:val="left"/>
      </w:pPr>
      <w:r>
        <w:rPr>
          <w:color w:val="000000"/>
          <w:lang w:eastAsia="ru-RU" w:bidi="ru-RU"/>
        </w:rPr>
        <w:t xml:space="preserve">                                                  Таблица 4.1</w:t>
      </w:r>
    </w:p>
    <w:p w:rsidR="00870E2D" w:rsidRDefault="00AC3164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</w:p>
    <w:p w:rsidR="00087C7A" w:rsidRDefault="00087C7A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</w:p>
    <w:p w:rsidR="00870E2D" w:rsidRDefault="00870E2D" w:rsidP="00870E2D">
      <w:pPr>
        <w:framePr w:wrap="none" w:vAnchor="page" w:hAnchor="page" w:x="4390" w:y="1652"/>
        <w:rPr>
          <w:sz w:val="2"/>
          <w:szCs w:val="2"/>
        </w:rPr>
      </w:pPr>
    </w:p>
    <w:p w:rsidR="00870E2D" w:rsidRDefault="00870E2D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</w:p>
    <w:p w:rsidR="00870E2D" w:rsidRDefault="00870E2D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</w:p>
    <w:p w:rsidR="00FF64AD" w:rsidRDefault="00FF64AD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AC3164">
        <w:rPr>
          <w:rStyle w:val="21"/>
          <w:rFonts w:ascii="Arial" w:hAnsi="Arial" w:cs="Arial"/>
          <w:sz w:val="28"/>
          <w:szCs w:val="28"/>
        </w:rPr>
        <w:t>Степень воздействия электрического тока на организм челове</w:t>
      </w:r>
      <w:r w:rsidRPr="00AC3164">
        <w:rPr>
          <w:rStyle w:val="21"/>
          <w:rFonts w:ascii="Arial" w:hAnsi="Arial" w:cs="Arial"/>
          <w:sz w:val="28"/>
          <w:szCs w:val="28"/>
        </w:rPr>
        <w:softHyphen/>
        <w:t>ка.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Индивидуальные особенности организма человека значитель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но влияют на исход поражения при </w:t>
      </w:r>
      <w:proofErr w:type="spellStart"/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>электротравмах</w:t>
      </w:r>
      <w:proofErr w:type="spellEnd"/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например, не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отпускающий ток для одних людей может быть пороговым ощути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мым для других. Характер действия тока одной и той же силы за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висит от массы человека и его физического развития. Установлено, что для женщин пороговые значения тока примерно в 1,5 раза ни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же, чем для мужчин.</w:t>
      </w:r>
    </w:p>
    <w:p w:rsidR="00AC3164" w:rsidRP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>Степень воздействия тока зависит от состояния нервной систе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мы и всего организма. Так, в состоянии возбуждения нервной сис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темы, депрессии, болезни (особенно болезней кожи, </w:t>
      </w:r>
      <w:proofErr w:type="spellStart"/>
      <w:proofErr w:type="gramStart"/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>сердечно-со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судистой</w:t>
      </w:r>
      <w:proofErr w:type="spellEnd"/>
      <w:proofErr w:type="gramEnd"/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системы, нервной системы и др.) и опьянения люди бо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лее чувствительны к протекающему через них току.</w:t>
      </w:r>
    </w:p>
    <w:p w:rsid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>Существенно влияет на исход поражения путь тока через тело человека. Опасность поражения особенно велика, если ток прохо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дит через жизненно важные органы — сердце, легкие, головной мозг — и воздействует непосредственно на них. Если ток прохо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дит мимо этих органов, то его действие на них является рефлек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торным и вероятность поражения меньше. Установлены наиболее часто встречающиеся пути тока через человека, так называемые петли тока. В большинстве случаев цепь тока через человека воз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никает по пути правая </w:t>
      </w:r>
      <w:proofErr w:type="gramStart"/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>рука—ноги</w:t>
      </w:r>
      <w:proofErr w:type="gramEnd"/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>. Однако утрату трудоспособности более чем на три рабочих дня вызывает протекание тока по пу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ти рука—рука (в 40 % случаев), правая </w:t>
      </w:r>
      <w:proofErr w:type="gramStart"/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>рука—ноги</w:t>
      </w:r>
      <w:proofErr w:type="gramEnd"/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(в 20 %), левая рука—нош (в 17 %), остальные пути встречаются реже. На рис. 4.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2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показаны наиболее опасные пути тока через тело человека.</w:t>
      </w:r>
    </w:p>
    <w:p w:rsid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AC3164" w:rsidRDefault="00AC3164" w:rsidP="00AC3164">
      <w:pPr>
        <w:framePr w:wrap="none" w:vAnchor="page" w:hAnchor="page" w:x="2461" w:y="5293"/>
        <w:rPr>
          <w:sz w:val="2"/>
          <w:szCs w:val="2"/>
        </w:rPr>
      </w:pPr>
    </w:p>
    <w:p w:rsid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3064392" cy="1513053"/>
            <wp:effectExtent l="19050" t="0" r="2658" b="0"/>
            <wp:docPr id="5" name="Рисунок 7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683" cy="151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0"/>
          <w:szCs w:val="20"/>
          <w:lang w:eastAsia="ru-RU" w:bidi="ru-RU"/>
        </w:rPr>
      </w:pPr>
    </w:p>
    <w:p w:rsidR="00AC3164" w:rsidRP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0"/>
          <w:szCs w:val="20"/>
          <w:lang w:eastAsia="ru-RU" w:bidi="ru-RU"/>
        </w:rPr>
      </w:pPr>
      <w:r w:rsidRPr="00AC3164">
        <w:rPr>
          <w:rFonts w:ascii="Arial" w:hAnsi="Arial" w:cs="Arial"/>
          <w:color w:val="000000"/>
          <w:sz w:val="20"/>
          <w:szCs w:val="20"/>
          <w:lang w:eastAsia="ru-RU" w:bidi="ru-RU"/>
        </w:rPr>
        <w:t>Рис. 4.2 Варианты прохождения тока через тело человека</w:t>
      </w:r>
    </w:p>
    <w:p w:rsid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AC3164" w:rsidRP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</w:p>
    <w:p w:rsidR="00AC3164" w:rsidRP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>Исход поражения также зависит от длительности протекания то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 через человека. С увеличением длительности нахождения чело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века под напряжением опасность увеличивается, так как с течени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ем времени резко падает сопротивление кожи человека, более ве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роятным </w:t>
      </w:r>
      <w:proofErr w:type="gramStart"/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>становится поражение сердца и возникают</w:t>
      </w:r>
      <w:proofErr w:type="gramEnd"/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другие отр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цательные последствия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</w:p>
    <w:p w:rsidR="00AC3164" w:rsidRPr="00716C25" w:rsidRDefault="00AC3164" w:rsidP="006504AA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AC3164">
        <w:rPr>
          <w:rStyle w:val="21"/>
          <w:rFonts w:ascii="Arial" w:hAnsi="Arial" w:cs="Arial"/>
          <w:sz w:val="28"/>
          <w:szCs w:val="28"/>
        </w:rPr>
        <w:t>Опасность воздействия переменного тока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зависит от его часто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ты. Исследованиями установлено, что токи в диапазоне от 10 до 500 Гц практически одинаково опасны, но при дальнейшем уве</w:t>
      </w:r>
      <w:r w:rsidRPr="00AC316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личении частоты значения пороговых токов повышаются. </w:t>
      </w: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t>Замет</w:t>
      </w:r>
      <w:r w:rsidR="00716C25"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t>ное снижение опасности поражения человека электрическим то</w:t>
      </w:r>
      <w:r w:rsidR="00716C25"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ком наблюдается только при частотах более 1000 Гц.</w:t>
      </w:r>
    </w:p>
    <w:p w:rsidR="00716C25" w:rsidRDefault="00716C25" w:rsidP="00716C25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716C25">
        <w:rPr>
          <w:rStyle w:val="24"/>
          <w:rFonts w:ascii="Arial" w:hAnsi="Arial" w:cs="Arial"/>
          <w:sz w:val="28"/>
          <w:szCs w:val="28"/>
        </w:rPr>
        <w:t>Постоянный ток</w:t>
      </w: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менее опасен и его пороговые значения в 3—4 раза выше, чем переменного (частотой 50 Гц). Однако при разрыве цепи постоянного тока ниже порогового ощутимого воз</w:t>
      </w: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никают резкие болевые ощущения, вызываемые током переходного процесса. Положение о меньшей опасности постоянного тока по сравнению с переменным справедливо при напряжениях до 400</w:t>
      </w:r>
      <w:proofErr w:type="gramStart"/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t>; в диапазоне 400—600 В опасности постоянного и переменного тока частотой 50 Гц практически одинаковы, а с дальнейшим увеличе</w:t>
      </w: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нием напряжения относительная опасность постоянного тока уве</w:t>
      </w: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личивается. Это объясняется физиологическими процессами дей</w:t>
      </w: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ствия тока на живую клетку (табл. 4.2).</w:t>
      </w:r>
    </w:p>
    <w:p w:rsidR="00716C25" w:rsidRDefault="00716C25" w:rsidP="00716C25">
      <w:pPr>
        <w:pStyle w:val="30"/>
        <w:shd w:val="clear" w:color="auto" w:fill="auto"/>
        <w:spacing w:line="180" w:lineRule="exact"/>
      </w:pPr>
      <w:r>
        <w:rPr>
          <w:color w:val="000000"/>
          <w:spacing w:val="0"/>
          <w:lang w:eastAsia="ru-RU" w:bidi="ru-RU"/>
        </w:rPr>
        <w:t xml:space="preserve">                                                                                                                                 Таблица 4.2</w:t>
      </w:r>
    </w:p>
    <w:p w:rsidR="00716C25" w:rsidRDefault="00716C25" w:rsidP="00716C25">
      <w:pPr>
        <w:pStyle w:val="af1"/>
        <w:framePr w:w="6523" w:h="202" w:hRule="exact" w:wrap="none" w:vAnchor="page" w:hAnchor="page" w:x="4019" w:y="9444"/>
        <w:shd w:val="clear" w:color="auto" w:fill="auto"/>
        <w:spacing w:line="170" w:lineRule="exact"/>
      </w:pPr>
      <w:r>
        <w:rPr>
          <w:color w:val="000000"/>
          <w:lang w:eastAsia="ru-RU" w:bidi="ru-RU"/>
        </w:rPr>
        <w:t>Характер воздействия электрического тока</w:t>
      </w:r>
    </w:p>
    <w:tbl>
      <w:tblPr>
        <w:tblpPr w:leftFromText="180" w:rightFromText="180" w:vertAnchor="text" w:horzAnchor="page" w:tblpX="3239" w:tblpY="8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2"/>
        <w:gridCol w:w="3216"/>
        <w:gridCol w:w="2342"/>
      </w:tblGrid>
      <w:tr w:rsidR="006504AA" w:rsidTr="006504A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216" w:lineRule="exact"/>
            </w:pPr>
            <w:r>
              <w:rPr>
                <w:rStyle w:val="295pt"/>
              </w:rPr>
              <w:t>Величина тока, мА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211" w:lineRule="exact"/>
              <w:jc w:val="center"/>
            </w:pPr>
            <w:r>
              <w:rPr>
                <w:rStyle w:val="295pt"/>
              </w:rPr>
              <w:t>Переменный ток частотой 50 Гц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Постоянный ток</w:t>
            </w:r>
          </w:p>
        </w:tc>
      </w:tr>
      <w:tr w:rsidR="006504AA" w:rsidTr="006504A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0,6-1,5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Легкое дрожание пальцев рук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Не ощущается</w:t>
            </w:r>
          </w:p>
        </w:tc>
      </w:tr>
      <w:tr w:rsidR="006504AA" w:rsidTr="006504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2-3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Сильное дрожание пальцев рук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Не ощущается</w:t>
            </w:r>
          </w:p>
        </w:tc>
      </w:tr>
      <w:tr w:rsidR="006504AA" w:rsidTr="006504A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5-7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Судороги в руках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Зуд, ощущение нагрева</w:t>
            </w:r>
          </w:p>
        </w:tc>
      </w:tr>
      <w:tr w:rsidR="006504AA" w:rsidTr="006504AA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8-10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216" w:lineRule="exact"/>
              <w:jc w:val="left"/>
            </w:pPr>
            <w:r>
              <w:rPr>
                <w:rStyle w:val="295pt"/>
              </w:rPr>
              <w:t>Руки с трудом, но еще можно ото</w:t>
            </w:r>
            <w:r>
              <w:rPr>
                <w:rStyle w:val="295pt"/>
              </w:rPr>
              <w:softHyphen/>
              <w:t>рвать от электродов; сильные боли в руках, особенно в кистях и пальцах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Усиление нагрева</w:t>
            </w:r>
          </w:p>
        </w:tc>
      </w:tr>
      <w:tr w:rsidR="006504AA" w:rsidTr="006504AA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20-25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216" w:lineRule="exact"/>
              <w:jc w:val="left"/>
            </w:pPr>
            <w:r>
              <w:rPr>
                <w:rStyle w:val="295pt"/>
              </w:rPr>
              <w:t>Руки парализуются, оторвать от элек</w:t>
            </w:r>
            <w:r>
              <w:rPr>
                <w:rStyle w:val="295pt"/>
              </w:rPr>
              <w:softHyphen/>
              <w:t>тродов невозможно, очень сильные боли, затрудняется дыхание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216" w:lineRule="exact"/>
              <w:jc w:val="left"/>
            </w:pPr>
            <w:r>
              <w:rPr>
                <w:rStyle w:val="295pt"/>
              </w:rPr>
              <w:t>Еще большее усиление нагрева, незначительное сокращение мышц рук</w:t>
            </w:r>
          </w:p>
        </w:tc>
      </w:tr>
      <w:tr w:rsidR="006504AA" w:rsidTr="006504AA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50-80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AA" w:rsidRDefault="006504AA" w:rsidP="006504AA">
            <w:pPr>
              <w:pStyle w:val="20"/>
              <w:shd w:val="clear" w:color="auto" w:fill="auto"/>
              <w:spacing w:line="211" w:lineRule="exact"/>
              <w:jc w:val="left"/>
            </w:pPr>
            <w:r>
              <w:rPr>
                <w:rStyle w:val="295pt"/>
              </w:rPr>
              <w:t>Паралич дыхания, начало трепетания желудочков сердца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4AA" w:rsidRDefault="006504AA" w:rsidP="006504AA">
            <w:pPr>
              <w:pStyle w:val="20"/>
              <w:shd w:val="clear" w:color="auto" w:fill="auto"/>
              <w:spacing w:line="216" w:lineRule="exact"/>
              <w:jc w:val="left"/>
            </w:pPr>
            <w:r>
              <w:rPr>
                <w:rStyle w:val="295pt"/>
              </w:rPr>
              <w:t>Сильное ощущение нагре</w:t>
            </w:r>
            <w:r>
              <w:rPr>
                <w:rStyle w:val="295pt"/>
              </w:rPr>
              <w:softHyphen/>
              <w:t>вания, сокращение мышц рук, судороги, затруднение дыхания</w:t>
            </w:r>
          </w:p>
        </w:tc>
      </w:tr>
      <w:tr w:rsidR="006504AA" w:rsidTr="006504AA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90-100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AA" w:rsidRDefault="006504AA" w:rsidP="006504AA">
            <w:pPr>
              <w:pStyle w:val="20"/>
              <w:shd w:val="clear" w:color="auto" w:fill="auto"/>
              <w:spacing w:line="211" w:lineRule="exact"/>
              <w:jc w:val="left"/>
            </w:pPr>
            <w:r>
              <w:rPr>
                <w:rStyle w:val="295pt"/>
              </w:rPr>
              <w:t>Паралич дыхания и сердца при воз</w:t>
            </w:r>
            <w:r>
              <w:rPr>
                <w:rStyle w:val="295pt"/>
              </w:rPr>
              <w:softHyphen/>
              <w:t>действии более 0,1 секунды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4AA" w:rsidRDefault="006504AA" w:rsidP="006504AA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Паралич дыхания</w:t>
            </w:r>
          </w:p>
        </w:tc>
      </w:tr>
    </w:tbl>
    <w:p w:rsidR="00716C25" w:rsidRPr="00716C25" w:rsidRDefault="00716C25" w:rsidP="00716C25">
      <w:pPr>
        <w:pStyle w:val="20"/>
        <w:shd w:val="clear" w:color="auto" w:fill="auto"/>
        <w:spacing w:line="276" w:lineRule="auto"/>
        <w:ind w:firstLine="340"/>
        <w:jc w:val="center"/>
        <w:rPr>
          <w:rFonts w:ascii="Arial" w:hAnsi="Arial" w:cs="Arial"/>
          <w:sz w:val="28"/>
          <w:szCs w:val="28"/>
        </w:rPr>
      </w:pPr>
    </w:p>
    <w:p w:rsidR="00AC3164" w:rsidRDefault="00AC3164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</w:p>
    <w:p w:rsidR="00716C25" w:rsidRDefault="00716C25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</w:p>
    <w:p w:rsidR="00716C25" w:rsidRPr="00AC3164" w:rsidRDefault="00716C25" w:rsidP="00AC3164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</w:p>
    <w:p w:rsidR="00AC3164" w:rsidRDefault="00AC3164" w:rsidP="008169D2">
      <w:pPr>
        <w:shd w:val="clear" w:color="auto" w:fill="FFFFFF"/>
        <w:ind w:firstLine="851"/>
        <w:jc w:val="both"/>
        <w:rPr>
          <w:rFonts w:ascii="Arial" w:hAnsi="Arial" w:cs="Arial"/>
          <w:sz w:val="28"/>
          <w:szCs w:val="28"/>
        </w:rPr>
      </w:pPr>
    </w:p>
    <w:p w:rsidR="002D158F" w:rsidRDefault="002D158F" w:rsidP="008169D2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16C25" w:rsidRDefault="00716C25" w:rsidP="008169D2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16C25" w:rsidRDefault="00716C25" w:rsidP="008169D2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16C25" w:rsidRDefault="00716C25" w:rsidP="008169D2">
      <w:pPr>
        <w:shd w:val="clear" w:color="auto" w:fill="FFFFFF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504AA" w:rsidRDefault="006504AA" w:rsidP="008169D2">
      <w:pPr>
        <w:shd w:val="clear" w:color="auto" w:fill="FFFFFF"/>
        <w:ind w:firstLine="851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6504AA" w:rsidRDefault="006504AA" w:rsidP="008169D2">
      <w:pPr>
        <w:shd w:val="clear" w:color="auto" w:fill="FFFFFF"/>
        <w:ind w:firstLine="851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6504AA" w:rsidRDefault="006504AA" w:rsidP="008169D2">
      <w:pPr>
        <w:shd w:val="clear" w:color="auto" w:fill="FFFFFF"/>
        <w:ind w:firstLine="851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6504AA" w:rsidRDefault="006504AA" w:rsidP="008169D2">
      <w:pPr>
        <w:shd w:val="clear" w:color="auto" w:fill="FFFFFF"/>
        <w:ind w:firstLine="851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6504AA" w:rsidRDefault="006504AA" w:rsidP="008169D2">
      <w:pPr>
        <w:shd w:val="clear" w:color="auto" w:fill="FFFFFF"/>
        <w:ind w:firstLine="851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6504AA" w:rsidRDefault="006504AA" w:rsidP="008169D2">
      <w:pPr>
        <w:shd w:val="clear" w:color="auto" w:fill="FFFFFF"/>
        <w:ind w:firstLine="851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716C25" w:rsidRDefault="00716C25" w:rsidP="008169D2">
      <w:pPr>
        <w:shd w:val="clear" w:color="auto" w:fill="FFFFFF"/>
        <w:ind w:firstLine="851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716C2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3. Нормирование величины сопротивления заземляющих устройств</w:t>
      </w:r>
    </w:p>
    <w:p w:rsidR="006504AA" w:rsidRDefault="006504AA" w:rsidP="00716C2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716C25" w:rsidRDefault="00716C25" w:rsidP="00716C2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t>Сопротивление заземляющего устройства (ЗУ) является основ</w:t>
      </w: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ным параметром, характеризующим его защитные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свойства. Со</w:t>
      </w: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t>противление ЗУ нормируется в норма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тивных документах </w:t>
      </w: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зависимости от режима нейтрали электрической сети и вели</w:t>
      </w: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чины напряжения электроустановки (до 1 кВ и выше 1 кВ). Эти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зна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чения приведены в табл. 4.3</w:t>
      </w:r>
      <w:r w:rsidRPr="00716C25"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</w:p>
    <w:p w:rsidR="00716C25" w:rsidRPr="00716C25" w:rsidRDefault="00716C25" w:rsidP="00716C25">
      <w:pPr>
        <w:pStyle w:val="20"/>
        <w:shd w:val="clear" w:color="auto" w:fill="auto"/>
        <w:spacing w:line="276" w:lineRule="auto"/>
        <w:ind w:firstLine="851"/>
        <w:jc w:val="right"/>
        <w:rPr>
          <w:rFonts w:ascii="Arial" w:hAnsi="Arial" w:cs="Arial"/>
          <w:sz w:val="28"/>
          <w:szCs w:val="28"/>
        </w:rPr>
      </w:pPr>
    </w:p>
    <w:p w:rsidR="006504AA" w:rsidRDefault="006504AA" w:rsidP="00716C25">
      <w:pPr>
        <w:shd w:val="clear" w:color="auto" w:fill="FFFFFF"/>
        <w:ind w:firstLine="851"/>
        <w:jc w:val="right"/>
        <w:rPr>
          <w:color w:val="000000"/>
          <w:lang w:eastAsia="ru-RU" w:bidi="ru-RU"/>
        </w:rPr>
      </w:pPr>
    </w:p>
    <w:p w:rsidR="006504AA" w:rsidRDefault="006504AA" w:rsidP="00716C25">
      <w:pPr>
        <w:shd w:val="clear" w:color="auto" w:fill="FFFFFF"/>
        <w:ind w:firstLine="851"/>
        <w:jc w:val="right"/>
        <w:rPr>
          <w:color w:val="000000"/>
          <w:lang w:eastAsia="ru-RU" w:bidi="ru-RU"/>
        </w:rPr>
      </w:pPr>
    </w:p>
    <w:p w:rsidR="006504AA" w:rsidRDefault="006504AA" w:rsidP="00716C25">
      <w:pPr>
        <w:shd w:val="clear" w:color="auto" w:fill="FFFFFF"/>
        <w:ind w:firstLine="851"/>
        <w:jc w:val="right"/>
        <w:rPr>
          <w:color w:val="000000"/>
          <w:lang w:eastAsia="ru-RU" w:bidi="ru-RU"/>
        </w:rPr>
      </w:pPr>
    </w:p>
    <w:p w:rsidR="00716C25" w:rsidRDefault="00716C25" w:rsidP="00716C25">
      <w:pPr>
        <w:shd w:val="clear" w:color="auto" w:fill="FFFFFF"/>
        <w:ind w:firstLine="851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Таблица 4.3</w:t>
      </w:r>
    </w:p>
    <w:p w:rsidR="00716C25" w:rsidRDefault="00716C25" w:rsidP="006504AA">
      <w:pPr>
        <w:pStyle w:val="af1"/>
        <w:shd w:val="clear" w:color="auto" w:fill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504AA">
        <w:rPr>
          <w:rFonts w:ascii="Arial" w:hAnsi="Arial" w:cs="Arial"/>
          <w:color w:val="000000"/>
          <w:sz w:val="24"/>
          <w:szCs w:val="24"/>
          <w:lang w:eastAsia="ru-RU" w:bidi="ru-RU"/>
        </w:rPr>
        <w:t>Наибольшие допустимые значения сопротивлений</w:t>
      </w:r>
      <w:r w:rsidRPr="006504AA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заземляющих устройств электроустановок</w:t>
      </w:r>
    </w:p>
    <w:p w:rsidR="006504AA" w:rsidRDefault="006504AA" w:rsidP="006504AA">
      <w:pPr>
        <w:pStyle w:val="af1"/>
        <w:shd w:val="clear" w:color="auto" w:fill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6504AA" w:rsidRDefault="006504AA" w:rsidP="006504AA">
      <w:pPr>
        <w:framePr w:wrap="none" w:vAnchor="page" w:hAnchor="page" w:x="561" w:y="7447"/>
        <w:rPr>
          <w:sz w:val="2"/>
          <w:szCs w:val="2"/>
        </w:rPr>
      </w:pPr>
    </w:p>
    <w:p w:rsidR="006504AA" w:rsidRDefault="006504AA" w:rsidP="006504AA">
      <w:pPr>
        <w:framePr w:wrap="none" w:vAnchor="page" w:hAnchor="page" w:x="1353" w:y="2020"/>
        <w:rPr>
          <w:sz w:val="2"/>
          <w:szCs w:val="2"/>
        </w:rPr>
      </w:pPr>
    </w:p>
    <w:p w:rsidR="006504AA" w:rsidRDefault="006504AA" w:rsidP="006504AA">
      <w:pPr>
        <w:pStyle w:val="af1"/>
        <w:shd w:val="clear" w:color="auto" w:fill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4210685" cy="2424430"/>
            <wp:effectExtent l="19050" t="0" r="0" b="0"/>
            <wp:docPr id="6" name="Рисунок 10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AA" w:rsidRDefault="006504AA" w:rsidP="006504AA">
      <w:pPr>
        <w:pStyle w:val="af1"/>
        <w:shd w:val="clear" w:color="auto" w:fill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504AA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drawing>
          <wp:inline distT="0" distB="0" distL="0" distR="0">
            <wp:extent cx="4061460" cy="5634990"/>
            <wp:effectExtent l="19050" t="0" r="0" b="0"/>
            <wp:docPr id="9" name="Рисунок 13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563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AA" w:rsidRDefault="006504AA" w:rsidP="006504AA">
      <w:pPr>
        <w:framePr w:wrap="none" w:vAnchor="page" w:hAnchor="page" w:x="664" w:y="2138"/>
        <w:rPr>
          <w:sz w:val="2"/>
          <w:szCs w:val="2"/>
        </w:rPr>
      </w:pPr>
    </w:p>
    <w:p w:rsidR="006504AA" w:rsidRDefault="006504AA" w:rsidP="006504AA">
      <w:pPr>
        <w:pStyle w:val="af1"/>
        <w:shd w:val="clear" w:color="auto" w:fill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4125595" cy="1382395"/>
            <wp:effectExtent l="19050" t="0" r="8255" b="0"/>
            <wp:docPr id="12" name="Рисунок 16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AA" w:rsidRDefault="006504AA" w:rsidP="006504AA">
      <w:pPr>
        <w:framePr w:wrap="none" w:vAnchor="page" w:hAnchor="page" w:x="634" w:y="4340"/>
        <w:rPr>
          <w:sz w:val="2"/>
          <w:szCs w:val="2"/>
        </w:rPr>
      </w:pPr>
    </w:p>
    <w:p w:rsidR="006504AA" w:rsidRDefault="006504AA" w:rsidP="006504AA">
      <w:pPr>
        <w:pStyle w:val="af1"/>
        <w:shd w:val="clear" w:color="auto" w:fill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43748" cy="2371061"/>
            <wp:effectExtent l="19050" t="0" r="0" b="0"/>
            <wp:docPr id="17" name="Рисунок 19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97" cy="237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4AA" w:rsidSect="00F54CE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16" w:rsidRDefault="007B4416" w:rsidP="00617E1D">
      <w:pPr>
        <w:spacing w:after="0" w:line="240" w:lineRule="auto"/>
      </w:pPr>
      <w:r>
        <w:separator/>
      </w:r>
    </w:p>
  </w:endnote>
  <w:endnote w:type="continuationSeparator" w:id="0">
    <w:p w:rsidR="007B4416" w:rsidRDefault="007B4416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087C7A" w:rsidRDefault="00087C7A">
        <w:pPr>
          <w:pStyle w:val="aa"/>
          <w:jc w:val="right"/>
        </w:pPr>
        <w:fldSimple w:instr=" PAGE   \* MERGEFORMAT ">
          <w:r w:rsidR="00B14978">
            <w:rPr>
              <w:noProof/>
            </w:rPr>
            <w:t>1</w:t>
          </w:r>
        </w:fldSimple>
      </w:p>
    </w:sdtContent>
  </w:sdt>
  <w:p w:rsidR="00087C7A" w:rsidRDefault="00087C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16" w:rsidRDefault="007B4416" w:rsidP="00617E1D">
      <w:pPr>
        <w:spacing w:after="0" w:line="240" w:lineRule="auto"/>
      </w:pPr>
      <w:r>
        <w:separator/>
      </w:r>
    </w:p>
  </w:footnote>
  <w:footnote w:type="continuationSeparator" w:id="0">
    <w:p w:rsidR="007B4416" w:rsidRDefault="007B4416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523387"/>
    <w:multiLevelType w:val="multilevel"/>
    <w:tmpl w:val="163A3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C3D0D"/>
    <w:multiLevelType w:val="multilevel"/>
    <w:tmpl w:val="9FDE9E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CA55C6"/>
    <w:multiLevelType w:val="multilevel"/>
    <w:tmpl w:val="AD8668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E06AC"/>
    <w:multiLevelType w:val="multilevel"/>
    <w:tmpl w:val="2DFA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42D8A"/>
    <w:multiLevelType w:val="multilevel"/>
    <w:tmpl w:val="635A0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12936"/>
    <w:rsid w:val="00023C4F"/>
    <w:rsid w:val="000550D5"/>
    <w:rsid w:val="00075C7A"/>
    <w:rsid w:val="00087C7A"/>
    <w:rsid w:val="000D784D"/>
    <w:rsid w:val="00134C1C"/>
    <w:rsid w:val="00141E81"/>
    <w:rsid w:val="0015574E"/>
    <w:rsid w:val="001B59DE"/>
    <w:rsid w:val="001E595A"/>
    <w:rsid w:val="0023386D"/>
    <w:rsid w:val="00281922"/>
    <w:rsid w:val="002D158F"/>
    <w:rsid w:val="002D7FBA"/>
    <w:rsid w:val="003548B1"/>
    <w:rsid w:val="00376EB0"/>
    <w:rsid w:val="003D3CD3"/>
    <w:rsid w:val="00403498"/>
    <w:rsid w:val="00437427"/>
    <w:rsid w:val="004D41F5"/>
    <w:rsid w:val="00524423"/>
    <w:rsid w:val="0055175C"/>
    <w:rsid w:val="00567520"/>
    <w:rsid w:val="00595F63"/>
    <w:rsid w:val="005A45BE"/>
    <w:rsid w:val="005B5E17"/>
    <w:rsid w:val="00617E1D"/>
    <w:rsid w:val="00631C18"/>
    <w:rsid w:val="006504AA"/>
    <w:rsid w:val="00663CD6"/>
    <w:rsid w:val="00667F0C"/>
    <w:rsid w:val="00686910"/>
    <w:rsid w:val="006E1A19"/>
    <w:rsid w:val="00716C25"/>
    <w:rsid w:val="007A1BBD"/>
    <w:rsid w:val="007B4416"/>
    <w:rsid w:val="007F14CE"/>
    <w:rsid w:val="00803A02"/>
    <w:rsid w:val="00813ED6"/>
    <w:rsid w:val="008169D2"/>
    <w:rsid w:val="008618CF"/>
    <w:rsid w:val="00870E2D"/>
    <w:rsid w:val="008778C2"/>
    <w:rsid w:val="008F38F9"/>
    <w:rsid w:val="0091331E"/>
    <w:rsid w:val="009563CB"/>
    <w:rsid w:val="009574E6"/>
    <w:rsid w:val="0098551E"/>
    <w:rsid w:val="009B7B1B"/>
    <w:rsid w:val="00A132F3"/>
    <w:rsid w:val="00A509BF"/>
    <w:rsid w:val="00A62168"/>
    <w:rsid w:val="00A6228C"/>
    <w:rsid w:val="00AC3164"/>
    <w:rsid w:val="00AE7850"/>
    <w:rsid w:val="00AF06CD"/>
    <w:rsid w:val="00B14978"/>
    <w:rsid w:val="00B54CEC"/>
    <w:rsid w:val="00B56839"/>
    <w:rsid w:val="00B73C06"/>
    <w:rsid w:val="00B928DB"/>
    <w:rsid w:val="00C50C53"/>
    <w:rsid w:val="00CC1901"/>
    <w:rsid w:val="00CD7DEB"/>
    <w:rsid w:val="00CE3A96"/>
    <w:rsid w:val="00DB2F38"/>
    <w:rsid w:val="00E41CF6"/>
    <w:rsid w:val="00E541FF"/>
    <w:rsid w:val="00E765B7"/>
    <w:rsid w:val="00E9039A"/>
    <w:rsid w:val="00EB4EF4"/>
    <w:rsid w:val="00EE536B"/>
    <w:rsid w:val="00F41330"/>
    <w:rsid w:val="00F54CE5"/>
    <w:rsid w:val="00F8306E"/>
    <w:rsid w:val="00FC5E74"/>
    <w:rsid w:val="00FE1312"/>
    <w:rsid w:val="00FF3D8E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paragraph" w:styleId="1">
    <w:name w:val="heading 1"/>
    <w:basedOn w:val="a"/>
    <w:link w:val="10"/>
    <w:uiPriority w:val="9"/>
    <w:qFormat/>
    <w:rsid w:val="0068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80">
    <w:name w:val="Основной текст (2) + 13 pt;Масштаб 80%"/>
    <w:basedOn w:val="2"/>
    <w:rsid w:val="000D784D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7F14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6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pt">
    <w:name w:val="Основной текст (2) + Курсив;Интервал 0 pt"/>
    <w:basedOn w:val="2"/>
    <w:rsid w:val="00A509BF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A509BF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13ED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3ED6"/>
    <w:pPr>
      <w:widowControl w:val="0"/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ae">
    <w:name w:val="Подпись к картинке_"/>
    <w:basedOn w:val="a0"/>
    <w:link w:val="af"/>
    <w:rsid w:val="001557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0pt">
    <w:name w:val="Подпись к картинке + 9;5 pt;Курсив;Интервал 0 pt"/>
    <w:basedOn w:val="ae"/>
    <w:rsid w:val="0015574E"/>
    <w:rPr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картинке"/>
    <w:basedOn w:val="a"/>
    <w:link w:val="ae"/>
    <w:rsid w:val="0015574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0">
    <w:name w:val="Заголовок 4 Знак"/>
    <w:basedOn w:val="a0"/>
    <w:link w:val="4"/>
    <w:uiPriority w:val="9"/>
    <w:semiHidden/>
    <w:rsid w:val="00FF3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1">
    <w:name w:val="Основной текст (3) + Курсив"/>
    <w:basedOn w:val="3"/>
    <w:rsid w:val="00AE7850"/>
    <w:rPr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087C7A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087C7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87C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">
    <w:name w:val="Основной текст (2) + 9 pt;Полужирный"/>
    <w:basedOn w:val="2"/>
    <w:rsid w:val="00087C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AC3164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AC316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24">
    <w:name w:val="Основной текст (2) + Курсив"/>
    <w:basedOn w:val="2"/>
    <w:rsid w:val="00716C2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16C2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6504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2"/>
    <w:rsid w:val="006504A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634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EEA44-75E0-49E3-BE88-52C8E371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2020-12-08T17:03:00Z</dcterms:created>
  <dcterms:modified xsi:type="dcterms:W3CDTF">2020-12-08T19:49:00Z</dcterms:modified>
</cp:coreProperties>
</file>