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C098" w14:textId="29825E96" w:rsidR="003C6FAF" w:rsidRPr="003C6FAF" w:rsidRDefault="003C6FAF" w:rsidP="003C6FAF">
      <w:pPr>
        <w:rPr>
          <w:b/>
          <w:bCs/>
          <w:i/>
          <w:iCs/>
          <w:sz w:val="24"/>
          <w:szCs w:val="24"/>
        </w:rPr>
      </w:pPr>
      <w:bookmarkStart w:id="0" w:name="_GoBack"/>
      <w:bookmarkEnd w:id="0"/>
      <w:r w:rsidRPr="003C6FAF">
        <w:rPr>
          <w:sz w:val="24"/>
          <w:szCs w:val="24"/>
          <w:u w:val="single"/>
        </w:rPr>
        <w:t>Тема занятия:</w:t>
      </w:r>
      <w:r w:rsidRPr="00EE2D58">
        <w:rPr>
          <w:b/>
          <w:bCs/>
          <w:sz w:val="24"/>
          <w:szCs w:val="24"/>
        </w:rPr>
        <w:t xml:space="preserve"> </w:t>
      </w:r>
      <w:r w:rsidRPr="003C6FAF">
        <w:rPr>
          <w:b/>
          <w:bCs/>
          <w:i/>
          <w:iCs/>
          <w:sz w:val="24"/>
          <w:szCs w:val="24"/>
        </w:rPr>
        <w:t>Защита систем электроснабжения, высоковольтные выключатели, посты секционирования, схемы электронной защиты</w:t>
      </w:r>
      <w:r>
        <w:rPr>
          <w:b/>
          <w:bCs/>
          <w:i/>
          <w:iCs/>
          <w:sz w:val="24"/>
          <w:szCs w:val="24"/>
        </w:rPr>
        <w:t>.</w:t>
      </w:r>
    </w:p>
    <w:p w14:paraId="1217B370" w14:textId="433A4DFE" w:rsidR="003C6FAF" w:rsidRDefault="003C6FAF" w:rsidP="003C6FAF">
      <w:pPr>
        <w:rPr>
          <w:sz w:val="24"/>
          <w:szCs w:val="24"/>
        </w:rPr>
      </w:pPr>
      <w:r w:rsidRPr="00D16A9D">
        <w:rPr>
          <w:sz w:val="24"/>
          <w:szCs w:val="24"/>
          <w:u w:val="single"/>
        </w:rPr>
        <w:t xml:space="preserve">Цель </w:t>
      </w:r>
      <w:r>
        <w:rPr>
          <w:sz w:val="24"/>
          <w:szCs w:val="24"/>
          <w:u w:val="single"/>
        </w:rPr>
        <w:t>задания №</w:t>
      </w:r>
      <w:r w:rsidRPr="007260E9">
        <w:rPr>
          <w:b/>
          <w:bCs/>
          <w:sz w:val="24"/>
          <w:szCs w:val="24"/>
          <w:u w:val="single"/>
        </w:rPr>
        <w:t>1</w:t>
      </w:r>
      <w:r>
        <w:rPr>
          <w:b/>
          <w:bCs/>
          <w:sz w:val="24"/>
          <w:szCs w:val="24"/>
          <w:u w:val="single"/>
        </w:rPr>
        <w:t>6</w:t>
      </w:r>
      <w:r>
        <w:rPr>
          <w:b/>
          <w:bCs/>
          <w:sz w:val="24"/>
          <w:szCs w:val="24"/>
          <w:u w:val="single"/>
        </w:rPr>
        <w:t xml:space="preserve"> </w:t>
      </w:r>
    </w:p>
    <w:p w14:paraId="324B7FDE" w14:textId="5A647636" w:rsidR="003C6FAF" w:rsidRDefault="003C6FAF" w:rsidP="003C6FAF">
      <w:pPr>
        <w:pStyle w:val="a5"/>
        <w:numPr>
          <w:ilvl w:val="0"/>
          <w:numId w:val="1"/>
        </w:numPr>
        <w:rPr>
          <w:sz w:val="24"/>
          <w:szCs w:val="24"/>
        </w:rPr>
      </w:pPr>
      <w:r w:rsidRPr="003C6FAF">
        <w:rPr>
          <w:sz w:val="24"/>
          <w:szCs w:val="24"/>
        </w:rPr>
        <w:t>Изучить з</w:t>
      </w:r>
      <w:r w:rsidRPr="003C6FAF">
        <w:rPr>
          <w:sz w:val="24"/>
          <w:szCs w:val="24"/>
        </w:rPr>
        <w:t>ащит</w:t>
      </w:r>
      <w:r w:rsidRPr="003C6FAF">
        <w:rPr>
          <w:sz w:val="24"/>
          <w:szCs w:val="24"/>
        </w:rPr>
        <w:t>у</w:t>
      </w:r>
      <w:r w:rsidRPr="003C6FAF">
        <w:rPr>
          <w:sz w:val="24"/>
          <w:szCs w:val="24"/>
        </w:rPr>
        <w:t xml:space="preserve"> систем электроснабжения</w:t>
      </w:r>
      <w:r w:rsidRPr="003C6FAF">
        <w:rPr>
          <w:sz w:val="24"/>
          <w:szCs w:val="24"/>
        </w:rPr>
        <w:t xml:space="preserve">, </w:t>
      </w:r>
      <w:r w:rsidRPr="003C6FAF">
        <w:rPr>
          <w:sz w:val="24"/>
          <w:szCs w:val="24"/>
        </w:rPr>
        <w:t>высоковольтные выключатели</w:t>
      </w:r>
      <w:r w:rsidRPr="003C6FAF">
        <w:rPr>
          <w:sz w:val="24"/>
          <w:szCs w:val="24"/>
        </w:rPr>
        <w:t>.</w:t>
      </w:r>
      <w:r>
        <w:rPr>
          <w:sz w:val="24"/>
          <w:szCs w:val="24"/>
        </w:rPr>
        <w:t xml:space="preserve"> </w:t>
      </w:r>
    </w:p>
    <w:p w14:paraId="1575399F" w14:textId="3002D826" w:rsidR="003C6FAF" w:rsidRPr="007260E9" w:rsidRDefault="003C6FAF" w:rsidP="003C6FAF">
      <w:pPr>
        <w:pStyle w:val="a5"/>
        <w:numPr>
          <w:ilvl w:val="0"/>
          <w:numId w:val="1"/>
        </w:numPr>
        <w:rPr>
          <w:sz w:val="24"/>
          <w:szCs w:val="24"/>
        </w:rPr>
      </w:pPr>
      <w:r>
        <w:rPr>
          <w:sz w:val="24"/>
          <w:szCs w:val="24"/>
        </w:rPr>
        <w:t>Назначение</w:t>
      </w:r>
      <w:r w:rsidRPr="003C6FAF">
        <w:rPr>
          <w:b/>
          <w:bCs/>
          <w:i/>
          <w:iCs/>
          <w:sz w:val="24"/>
          <w:szCs w:val="24"/>
        </w:rPr>
        <w:t xml:space="preserve"> </w:t>
      </w:r>
      <w:r w:rsidRPr="003C6FAF">
        <w:rPr>
          <w:sz w:val="24"/>
          <w:szCs w:val="24"/>
        </w:rPr>
        <w:t>пост</w:t>
      </w:r>
      <w:r>
        <w:rPr>
          <w:sz w:val="24"/>
          <w:szCs w:val="24"/>
        </w:rPr>
        <w:t>ов</w:t>
      </w:r>
      <w:r w:rsidRPr="003C6FAF">
        <w:rPr>
          <w:sz w:val="24"/>
          <w:szCs w:val="24"/>
        </w:rPr>
        <w:t xml:space="preserve"> секционирования</w:t>
      </w:r>
      <w:r>
        <w:rPr>
          <w:sz w:val="24"/>
          <w:szCs w:val="24"/>
        </w:rPr>
        <w:t xml:space="preserve"> и</w:t>
      </w:r>
      <w:r w:rsidRPr="003C6FAF">
        <w:rPr>
          <w:sz w:val="24"/>
          <w:szCs w:val="24"/>
        </w:rPr>
        <w:t xml:space="preserve"> схемы электронной защиты</w:t>
      </w:r>
      <w:r w:rsidRPr="007260E9">
        <w:rPr>
          <w:sz w:val="24"/>
          <w:szCs w:val="24"/>
        </w:rPr>
        <w:t>.</w:t>
      </w:r>
    </w:p>
    <w:p w14:paraId="2C8555BB" w14:textId="67BD8E52" w:rsidR="0089115B" w:rsidRPr="0089115B" w:rsidRDefault="0089115B" w:rsidP="0089115B">
      <w:pPr>
        <w:spacing w:after="100" w:afterAutospacing="1" w:line="240" w:lineRule="auto"/>
        <w:jc w:val="both"/>
        <w:outlineLvl w:val="1"/>
        <w:rPr>
          <w:rFonts w:eastAsia="Times New Roman" w:cstheme="minorHAnsi"/>
          <w:i/>
          <w:iCs/>
          <w:sz w:val="24"/>
          <w:szCs w:val="24"/>
          <w:lang w:eastAsia="ru-RU"/>
        </w:rPr>
      </w:pPr>
      <w:r w:rsidRPr="0089115B">
        <w:rPr>
          <w:rFonts w:eastAsia="Times New Roman" w:cstheme="minorHAnsi"/>
          <w:i/>
          <w:iCs/>
          <w:sz w:val="24"/>
          <w:szCs w:val="24"/>
          <w:lang w:eastAsia="ru-RU"/>
        </w:rPr>
        <w:t>Основные способы защиты систем электроснабжения</w:t>
      </w:r>
    </w:p>
    <w:p w14:paraId="1236AB6C" w14:textId="70AAB64C" w:rsidR="0089115B" w:rsidRPr="0089115B" w:rsidRDefault="0089115B" w:rsidP="003C6FAF">
      <w:pPr>
        <w:spacing w:before="100" w:beforeAutospacing="1" w:after="100" w:afterAutospacing="1" w:line="240" w:lineRule="auto"/>
        <w:ind w:firstLine="708"/>
        <w:jc w:val="both"/>
        <w:rPr>
          <w:rFonts w:eastAsia="Times New Roman" w:cstheme="minorHAnsi"/>
          <w:sz w:val="24"/>
          <w:szCs w:val="24"/>
          <w:lang w:eastAsia="ru-RU"/>
        </w:rPr>
      </w:pPr>
      <w:r w:rsidRPr="0089115B">
        <w:rPr>
          <w:rFonts w:eastAsia="Times New Roman" w:cstheme="minorHAnsi"/>
          <w:sz w:val="24"/>
          <w:szCs w:val="24"/>
          <w:lang w:eastAsia="ru-RU"/>
        </w:rPr>
        <w:t>Системы электроснабжения в процессе эксплуатации должны обеспечивать надежную работу всех элементов, которые участвуют в процессе передачи электроэнергии. При этом каждый такой элемент имеет свои особенности работы в нормальном и аварийном режиме, что требует особого подхода в организации защиты устройств электроснабжения.</w:t>
      </w:r>
    </w:p>
    <w:p w14:paraId="565B0275" w14:textId="39D91BB2" w:rsidR="0089115B" w:rsidRPr="00D37BD0" w:rsidRDefault="0089115B" w:rsidP="003C6FAF">
      <w:pPr>
        <w:spacing w:before="100" w:beforeAutospacing="1" w:after="100" w:afterAutospacing="1" w:line="240" w:lineRule="auto"/>
        <w:ind w:firstLine="708"/>
        <w:jc w:val="both"/>
        <w:rPr>
          <w:rFonts w:eastAsia="Times New Roman" w:cstheme="minorHAnsi"/>
          <w:sz w:val="24"/>
          <w:szCs w:val="24"/>
          <w:lang w:eastAsia="ru-RU"/>
        </w:rPr>
      </w:pPr>
      <w:r w:rsidRPr="0089115B">
        <w:rPr>
          <w:rFonts w:eastAsia="Times New Roman" w:cstheme="minorHAnsi"/>
          <w:sz w:val="24"/>
          <w:szCs w:val="24"/>
          <w:lang w:eastAsia="ru-RU"/>
        </w:rPr>
        <w:t>Так как системы электроснабжения железных дорог являются сложными производственными системами, все элементы которых связаны между собой, то при возникновении повреждений аварийного характера, которые характеризуются быстротой развития, надежность функционирования напрямую зависит от быстродействия защитных устройств. Это возможно только при автоматическом управлении ими. Поэтому в системах электроснабжения широко используются различные автоматические устройства, среди которых главное место занимает релейная защита и автоматика. Кроме того, для эффективной защиты контактной сети от всех видов перегрузки и возникновения коротких замыканий между тяговыми подстанциями устанавливаются посты секционирования.</w:t>
      </w:r>
    </w:p>
    <w:p w14:paraId="483C8CCB" w14:textId="19744B20" w:rsidR="0089115B" w:rsidRPr="00D37BD0" w:rsidRDefault="0089115B" w:rsidP="003C6FAF">
      <w:pPr>
        <w:spacing w:before="100" w:beforeAutospacing="1" w:after="100" w:afterAutospacing="1" w:line="240" w:lineRule="auto"/>
        <w:ind w:firstLine="708"/>
        <w:jc w:val="both"/>
        <w:rPr>
          <w:rFonts w:cstheme="minorHAnsi"/>
          <w:sz w:val="24"/>
          <w:szCs w:val="24"/>
          <w:shd w:val="clear" w:color="auto" w:fill="FFFFFF"/>
        </w:rPr>
      </w:pPr>
      <w:r w:rsidRPr="008F63B2">
        <w:rPr>
          <w:rFonts w:cstheme="minorHAnsi"/>
          <w:i/>
          <w:iCs/>
          <w:sz w:val="24"/>
          <w:szCs w:val="24"/>
          <w:shd w:val="clear" w:color="auto" w:fill="FFFFFF"/>
        </w:rPr>
        <w:t>Высоковольтный выключатель</w:t>
      </w:r>
      <w:r w:rsidRPr="00D37BD0">
        <w:rPr>
          <w:rFonts w:cstheme="minorHAnsi"/>
          <w:sz w:val="24"/>
          <w:szCs w:val="24"/>
          <w:shd w:val="clear" w:color="auto" w:fill="FFFFFF"/>
        </w:rPr>
        <w:t> — коммутационный аппарат, предназначенный для оперативных включений и отключений отдельных цепей или электрооборудования в энергосистеме в нормальных или аварийных режимах при ручном, дистанционном или автоматическом управлении.</w:t>
      </w:r>
    </w:p>
    <w:p w14:paraId="4749033C" w14:textId="1BF66126" w:rsidR="0089115B" w:rsidRPr="0089115B" w:rsidRDefault="0089115B" w:rsidP="003C6FAF">
      <w:pPr>
        <w:shd w:val="clear" w:color="auto" w:fill="FFFFFF"/>
        <w:spacing w:before="120" w:after="120" w:line="240" w:lineRule="auto"/>
        <w:ind w:firstLine="708"/>
        <w:jc w:val="both"/>
        <w:rPr>
          <w:rFonts w:eastAsia="Times New Roman" w:cstheme="minorHAnsi"/>
          <w:sz w:val="24"/>
          <w:szCs w:val="24"/>
          <w:lang w:eastAsia="ru-RU"/>
        </w:rPr>
      </w:pPr>
      <w:r w:rsidRPr="0089115B">
        <w:rPr>
          <w:rFonts w:eastAsia="Times New Roman" w:cstheme="minorHAnsi"/>
          <w:i/>
          <w:iCs/>
          <w:sz w:val="24"/>
          <w:szCs w:val="24"/>
          <w:lang w:eastAsia="ru-RU"/>
        </w:rPr>
        <w:t>Пост секционирования </w:t>
      </w:r>
      <w:r w:rsidR="00945CA8" w:rsidRPr="008F63B2">
        <w:rPr>
          <w:rFonts w:eastAsia="Times New Roman" w:cstheme="minorHAnsi"/>
          <w:i/>
          <w:iCs/>
          <w:sz w:val="24"/>
          <w:szCs w:val="24"/>
          <w:lang w:eastAsia="ru-RU"/>
        </w:rPr>
        <w:t>контактной сети</w:t>
      </w:r>
      <w:r w:rsidR="00945CA8" w:rsidRPr="00D37BD0">
        <w:rPr>
          <w:rFonts w:eastAsia="Times New Roman" w:cstheme="minorHAnsi"/>
          <w:sz w:val="24"/>
          <w:szCs w:val="24"/>
          <w:lang w:eastAsia="ru-RU"/>
        </w:rPr>
        <w:t xml:space="preserve"> </w:t>
      </w:r>
      <w:r w:rsidRPr="0089115B">
        <w:rPr>
          <w:rFonts w:eastAsia="Times New Roman" w:cstheme="minorHAnsi"/>
          <w:sz w:val="24"/>
          <w:szCs w:val="24"/>
          <w:lang w:eastAsia="ru-RU"/>
        </w:rPr>
        <w:t>—</w:t>
      </w:r>
      <w:r w:rsidR="00945CA8" w:rsidRPr="00D37BD0">
        <w:rPr>
          <w:rFonts w:eastAsia="Times New Roman" w:cstheme="minorHAnsi"/>
          <w:sz w:val="24"/>
          <w:szCs w:val="24"/>
          <w:lang w:eastAsia="ru-RU"/>
        </w:rPr>
        <w:t xml:space="preserve"> </w:t>
      </w:r>
      <w:r w:rsidRPr="0089115B">
        <w:rPr>
          <w:rFonts w:eastAsia="Times New Roman" w:cstheme="minorHAnsi"/>
          <w:sz w:val="24"/>
          <w:szCs w:val="24"/>
          <w:lang w:eastAsia="ru-RU"/>
        </w:rPr>
        <w:t>электротехническая установка для защиты её от токов короткого замыкания</w:t>
      </w:r>
      <w:r w:rsidR="00945CA8" w:rsidRPr="00D37BD0">
        <w:rPr>
          <w:rFonts w:eastAsia="Times New Roman" w:cstheme="minorHAnsi"/>
          <w:sz w:val="24"/>
          <w:szCs w:val="24"/>
          <w:lang w:eastAsia="ru-RU"/>
        </w:rPr>
        <w:t xml:space="preserve">. </w:t>
      </w:r>
      <w:r w:rsidRPr="0089115B">
        <w:rPr>
          <w:rFonts w:eastAsia="Times New Roman" w:cstheme="minorHAnsi"/>
          <w:sz w:val="24"/>
          <w:szCs w:val="24"/>
          <w:lang w:eastAsia="ru-RU"/>
        </w:rPr>
        <w:t>При наличии поста секционирования минимальное значение силы тока КЗ увеличивается, так как уменьшаются длина и электрическое сопротивление зоны тяговой сети, имеющей с обеих сторон устройства защиты от токов КЗ. Это позволяет повысить уставки аппаратов защиты на </w:t>
      </w:r>
      <w:hyperlink r:id="rId5" w:tooltip="Тяговая подстанция железной дороги" w:history="1">
        <w:r w:rsidRPr="0089115B">
          <w:rPr>
            <w:rFonts w:eastAsia="Times New Roman" w:cstheme="minorHAnsi"/>
            <w:sz w:val="24"/>
            <w:szCs w:val="24"/>
            <w:lang w:eastAsia="ru-RU"/>
          </w:rPr>
          <w:t>тяговой подстанции</w:t>
        </w:r>
      </w:hyperlink>
      <w:r w:rsidRPr="0089115B">
        <w:rPr>
          <w:rFonts w:eastAsia="Times New Roman" w:cstheme="minorHAnsi"/>
          <w:sz w:val="24"/>
          <w:szCs w:val="24"/>
          <w:lang w:eastAsia="ru-RU"/>
        </w:rPr>
        <w:t>, то есть уменьшить вероятность их нежелательных отключений от токов нагрузки.</w:t>
      </w:r>
    </w:p>
    <w:p w14:paraId="46B59389" w14:textId="1243E319" w:rsidR="00D37BD0" w:rsidRPr="00D37BD0" w:rsidRDefault="00D37BD0" w:rsidP="003C6FAF">
      <w:pPr>
        <w:pStyle w:val="a3"/>
        <w:shd w:val="clear" w:color="auto" w:fill="FFFFFF"/>
        <w:spacing w:before="120" w:beforeAutospacing="0" w:after="120" w:afterAutospacing="0"/>
        <w:ind w:firstLine="708"/>
        <w:jc w:val="both"/>
        <w:rPr>
          <w:rFonts w:asciiTheme="minorHAnsi" w:hAnsiTheme="minorHAnsi" w:cstheme="minorHAnsi"/>
        </w:rPr>
      </w:pPr>
      <w:r w:rsidRPr="00D37BD0">
        <w:rPr>
          <w:rFonts w:asciiTheme="minorHAnsi" w:hAnsiTheme="minorHAnsi" w:cstheme="minorHAnsi"/>
        </w:rPr>
        <w:t>На двухпутных линиях посты секционирования осуществляют также параллельное соединение </w:t>
      </w:r>
      <w:hyperlink r:id="rId6" w:tooltip="Контактная сеть" w:history="1">
        <w:r w:rsidRPr="00D37BD0">
          <w:rPr>
            <w:rStyle w:val="a4"/>
            <w:rFonts w:asciiTheme="minorHAnsi" w:hAnsiTheme="minorHAnsi" w:cstheme="minorHAnsi"/>
            <w:color w:val="auto"/>
            <w:u w:val="none"/>
          </w:rPr>
          <w:t>контактных сетей</w:t>
        </w:r>
      </w:hyperlink>
      <w:r w:rsidRPr="00D37BD0">
        <w:rPr>
          <w:rFonts w:asciiTheme="minorHAnsi" w:hAnsiTheme="minorHAnsi" w:cstheme="minorHAnsi"/>
        </w:rPr>
        <w:t> обоих путей в местах расположения постов, что снижает потери напряжения и энергии в тяговой сети. Их размещают посредине между тяговыми подстанциями и оснащают двумя (на однопутных линиях) и четырьмя (на двухпутных) </w:t>
      </w:r>
      <w:hyperlink r:id="rId7" w:tooltip="Масляный выключатель (страница не существует)" w:history="1">
        <w:r w:rsidRPr="00D37BD0">
          <w:rPr>
            <w:rStyle w:val="a4"/>
            <w:rFonts w:asciiTheme="minorHAnsi" w:hAnsiTheme="minorHAnsi" w:cstheme="minorHAnsi"/>
            <w:color w:val="auto"/>
            <w:u w:val="none"/>
          </w:rPr>
          <w:t>масляными</w:t>
        </w:r>
        <w:r w:rsidRPr="00D37BD0">
          <w:rPr>
            <w:rStyle w:val="a4"/>
            <w:rFonts w:asciiTheme="minorHAnsi" w:hAnsiTheme="minorHAnsi" w:cstheme="minorHAnsi"/>
            <w:color w:val="auto"/>
            <w:u w:val="none"/>
          </w:rPr>
          <w:t xml:space="preserve"> </w:t>
        </w:r>
        <w:r w:rsidRPr="00D37BD0">
          <w:rPr>
            <w:rStyle w:val="a4"/>
            <w:rFonts w:asciiTheme="minorHAnsi" w:hAnsiTheme="minorHAnsi" w:cstheme="minorHAnsi"/>
            <w:color w:val="auto"/>
            <w:u w:val="none"/>
          </w:rPr>
          <w:t>выключателями</w:t>
        </w:r>
      </w:hyperlink>
      <w:r w:rsidRPr="00D37BD0">
        <w:rPr>
          <w:rFonts w:asciiTheme="minorHAnsi" w:hAnsiTheme="minorHAnsi" w:cstheme="minorHAnsi"/>
        </w:rPr>
        <w:t> (при переменном токе) ли </w:t>
      </w:r>
      <w:hyperlink r:id="rId8" w:tooltip="Быстродействующий выключатель (страница не существует)" w:history="1">
        <w:r w:rsidRPr="00D37BD0">
          <w:rPr>
            <w:rStyle w:val="a4"/>
            <w:rFonts w:asciiTheme="minorHAnsi" w:hAnsiTheme="minorHAnsi" w:cstheme="minorHAnsi"/>
            <w:color w:val="auto"/>
            <w:u w:val="none"/>
          </w:rPr>
          <w:t>быстродействующими выключателями</w:t>
        </w:r>
      </w:hyperlink>
      <w:r w:rsidRPr="00D37BD0">
        <w:rPr>
          <w:rFonts w:asciiTheme="minorHAnsi" w:hAnsiTheme="minorHAnsi" w:cstheme="minorHAnsi"/>
        </w:rPr>
        <w:t> (при постоянном токе)</w:t>
      </w:r>
      <w:r w:rsidRPr="00D37BD0">
        <w:rPr>
          <w:rFonts w:asciiTheme="minorHAnsi" w:hAnsiTheme="minorHAnsi" w:cstheme="minorHAnsi"/>
        </w:rPr>
        <w:t>.</w:t>
      </w:r>
    </w:p>
    <w:p w14:paraId="3EE9CE14" w14:textId="36FEA3B3" w:rsidR="00D37BD0" w:rsidRPr="00D37BD0" w:rsidRDefault="00D37BD0" w:rsidP="003C6FAF">
      <w:pPr>
        <w:pStyle w:val="a3"/>
        <w:shd w:val="clear" w:color="auto" w:fill="FFFFFF"/>
        <w:spacing w:before="120" w:beforeAutospacing="0" w:after="120" w:afterAutospacing="0"/>
        <w:ind w:firstLine="708"/>
        <w:jc w:val="both"/>
        <w:rPr>
          <w:rFonts w:asciiTheme="minorHAnsi" w:hAnsiTheme="minorHAnsi" w:cstheme="minorHAnsi"/>
        </w:rPr>
      </w:pPr>
      <w:r w:rsidRPr="00D37BD0">
        <w:rPr>
          <w:rFonts w:asciiTheme="minorHAnsi" w:hAnsiTheme="minorHAnsi" w:cstheme="minorHAnsi"/>
        </w:rPr>
        <w:t xml:space="preserve">На рисунке стрелками показаны направления токов на отдельных участках двухпутной линии постоянного тока и на посту секционирования при КЗ в точке 4. При этом отключаются быстродействующий выключатель на тяговой подстанции и один из выключателей поста секционирования, через который пройдёт суммарный ток остальных трёх выключателей. Так обеспечивается селективность защиты — отключение контактной </w:t>
      </w:r>
      <w:r w:rsidRPr="00D37BD0">
        <w:rPr>
          <w:noProof/>
        </w:rPr>
        <w:lastRenderedPageBreak/>
        <w:drawing>
          <wp:anchor distT="0" distB="0" distL="114300" distR="114300" simplePos="0" relativeHeight="251658240" behindDoc="1" locked="0" layoutInCell="1" allowOverlap="1" wp14:anchorId="48B17B15" wp14:editId="4B62A714">
            <wp:simplePos x="0" y="0"/>
            <wp:positionH relativeFrom="column">
              <wp:posOffset>-42545</wp:posOffset>
            </wp:positionH>
            <wp:positionV relativeFrom="paragraph">
              <wp:posOffset>0</wp:posOffset>
            </wp:positionV>
            <wp:extent cx="2756535" cy="2703195"/>
            <wp:effectExtent l="0" t="0" r="5715" b="1905"/>
            <wp:wrapTight wrapText="bothSides">
              <wp:wrapPolygon edited="0">
                <wp:start x="0" y="0"/>
                <wp:lineTo x="0" y="21463"/>
                <wp:lineTo x="21496" y="21463"/>
                <wp:lineTo x="2149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6535" cy="270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7BD0">
        <w:rPr>
          <w:rFonts w:asciiTheme="minorHAnsi" w:hAnsiTheme="minorHAnsi" w:cstheme="minorHAnsi"/>
        </w:rPr>
        <w:t>сети только второго пути на участке между тяговой подстанцией и постом секционирования. По первому пути полностью, а по второму частично может продолжаться движение поездов.</w:t>
      </w:r>
    </w:p>
    <w:p w14:paraId="2A93B0E8" w14:textId="4B8D7149" w:rsidR="00D37BD0" w:rsidRPr="00D37BD0" w:rsidRDefault="00D37BD0" w:rsidP="00D37BD0">
      <w:pPr>
        <w:pStyle w:val="a3"/>
        <w:shd w:val="clear" w:color="auto" w:fill="FFFFFF"/>
        <w:spacing w:before="120" w:beforeAutospacing="0" w:after="120" w:afterAutospacing="0"/>
        <w:jc w:val="both"/>
        <w:rPr>
          <w:rFonts w:asciiTheme="minorHAnsi" w:hAnsiTheme="minorHAnsi" w:cstheme="minorHAnsi"/>
        </w:rPr>
      </w:pPr>
      <w:r w:rsidRPr="00D37BD0">
        <w:rPr>
          <w:rFonts w:asciiTheme="minorHAnsi" w:hAnsiTheme="minorHAnsi" w:cstheme="minorHAnsi"/>
        </w:rPr>
        <w:t>На отечественных железных дорогах разделение контактных сетей у постов секционирования осуществляют изолирующими </w:t>
      </w:r>
      <w:hyperlink r:id="rId10" w:tooltip="Сопряжение анкерных участков" w:history="1">
        <w:r w:rsidRPr="00D37BD0">
          <w:rPr>
            <w:rStyle w:val="a4"/>
            <w:rFonts w:asciiTheme="minorHAnsi" w:hAnsiTheme="minorHAnsi" w:cstheme="minorHAnsi"/>
            <w:color w:val="auto"/>
            <w:u w:val="none"/>
          </w:rPr>
          <w:t>сопряжениями анкерных участков</w:t>
        </w:r>
      </w:hyperlink>
      <w:r w:rsidRPr="00D37BD0">
        <w:rPr>
          <w:rFonts w:asciiTheme="minorHAnsi" w:hAnsiTheme="minorHAnsi" w:cstheme="minorHAnsi"/>
        </w:rPr>
        <w:t>(за рубежом — иногда с нейтральными вставками).</w:t>
      </w:r>
    </w:p>
    <w:p w14:paraId="7EF66D60" w14:textId="506F3FFF" w:rsidR="00D37BD0" w:rsidRPr="00D37BD0" w:rsidRDefault="00D37BD0" w:rsidP="00D37BD0">
      <w:pPr>
        <w:pStyle w:val="a3"/>
        <w:shd w:val="clear" w:color="auto" w:fill="FFFFFF"/>
        <w:spacing w:before="120" w:beforeAutospacing="0" w:after="120" w:afterAutospacing="0"/>
        <w:jc w:val="both"/>
        <w:rPr>
          <w:rFonts w:asciiTheme="minorHAnsi" w:hAnsiTheme="minorHAnsi" w:cstheme="minorHAnsi"/>
        </w:rPr>
      </w:pPr>
      <w:r w:rsidRPr="00D37BD0">
        <w:rPr>
          <w:rFonts w:asciiTheme="minorHAnsi" w:hAnsiTheme="minorHAnsi" w:cstheme="minorHAnsi"/>
        </w:rPr>
        <w:t>Устанавливают нормально разомкнутые продольные секционные </w:t>
      </w:r>
      <w:hyperlink r:id="rId11" w:tooltip="Разъединитель (контактная сеть)" w:history="1">
        <w:r w:rsidRPr="00D37BD0">
          <w:rPr>
            <w:rStyle w:val="a4"/>
            <w:rFonts w:asciiTheme="minorHAnsi" w:hAnsiTheme="minorHAnsi" w:cstheme="minorHAnsi"/>
            <w:color w:val="auto"/>
            <w:u w:val="none"/>
          </w:rPr>
          <w:t>разъединители</w:t>
        </w:r>
      </w:hyperlink>
      <w:r w:rsidRPr="00D37BD0">
        <w:rPr>
          <w:rFonts w:asciiTheme="minorHAnsi" w:hAnsiTheme="minorHAnsi" w:cstheme="minorHAnsi"/>
        </w:rPr>
        <w:t> А и Б, а присоединение каждого из защитных аппаратов поста секционирования к </w:t>
      </w:r>
      <w:hyperlink r:id="rId12" w:tooltip="Контактная подвеска" w:history="1">
        <w:r w:rsidRPr="00D37BD0">
          <w:rPr>
            <w:rStyle w:val="a4"/>
            <w:rFonts w:asciiTheme="minorHAnsi" w:hAnsiTheme="minorHAnsi" w:cstheme="minorHAnsi"/>
            <w:color w:val="auto"/>
            <w:u w:val="none"/>
          </w:rPr>
          <w:t>контактным подвескам</w:t>
        </w:r>
      </w:hyperlink>
      <w:r w:rsidRPr="00D37BD0">
        <w:rPr>
          <w:rFonts w:asciiTheme="minorHAnsi" w:hAnsiTheme="minorHAnsi" w:cstheme="minorHAnsi"/>
        </w:rPr>
        <w:t> производят через нормально замкнутые секционные разъединители С1 — С4.</w:t>
      </w:r>
    </w:p>
    <w:p w14:paraId="4ECEE573" w14:textId="77777777" w:rsidR="00D37BD0" w:rsidRPr="00D37BD0" w:rsidRDefault="00D37BD0" w:rsidP="003C6FAF">
      <w:pPr>
        <w:pStyle w:val="a3"/>
        <w:shd w:val="clear" w:color="auto" w:fill="FFFFFF"/>
        <w:spacing w:before="120" w:beforeAutospacing="0" w:after="120" w:afterAutospacing="0"/>
        <w:ind w:firstLine="708"/>
        <w:jc w:val="both"/>
        <w:rPr>
          <w:rFonts w:asciiTheme="minorHAnsi" w:hAnsiTheme="minorHAnsi" w:cstheme="minorHAnsi"/>
        </w:rPr>
      </w:pPr>
      <w:r w:rsidRPr="00D37BD0">
        <w:rPr>
          <w:rFonts w:asciiTheme="minorHAnsi" w:hAnsiTheme="minorHAnsi" w:cstheme="minorHAnsi"/>
        </w:rPr>
        <w:t>При необходимости временного отключения поста секционирования (например, для осмотра или ремонта его оборудования)отключают разъединители С1 — С4 и для сохранения двустороннего питания нагрузок каждого из путей включают разъединители А и Б. Чтобы обеспечить защиту тяговой сети от КЗ на время отключения поста секционирования, предусматривают соответствующие меры (например, автоматическое изменение уставок защитной аппаратуры).</w:t>
      </w:r>
    </w:p>
    <w:p w14:paraId="48584000" w14:textId="77777777" w:rsidR="003C6FAF" w:rsidRPr="00CB2C51" w:rsidRDefault="003C6FAF" w:rsidP="003C6FAF">
      <w:pPr>
        <w:pStyle w:val="a5"/>
        <w:shd w:val="clear" w:color="auto" w:fill="FFFFFF"/>
        <w:spacing w:after="0" w:line="315" w:lineRule="atLeast"/>
        <w:ind w:left="1070"/>
        <w:textAlignment w:val="baseline"/>
        <w:rPr>
          <w:rFonts w:eastAsia="Times New Roman" w:cstheme="minorHAnsi"/>
          <w:color w:val="2D2D2D"/>
          <w:spacing w:val="2"/>
          <w:sz w:val="24"/>
          <w:szCs w:val="24"/>
          <w:lang w:eastAsia="ru-RU"/>
        </w:rPr>
      </w:pPr>
    </w:p>
    <w:p w14:paraId="7C9C2048" w14:textId="77777777" w:rsidR="003C6FAF" w:rsidRPr="005D2B1E" w:rsidRDefault="003C6FAF" w:rsidP="003C6FAF">
      <w:pPr>
        <w:shd w:val="clear" w:color="auto" w:fill="FFFFFF"/>
        <w:spacing w:after="0" w:line="315" w:lineRule="atLeast"/>
        <w:ind w:firstLine="708"/>
        <w:textAlignment w:val="baseline"/>
        <w:rPr>
          <w:rFonts w:eastAsia="Times New Roman" w:cstheme="minorHAnsi"/>
          <w:spacing w:val="2"/>
          <w:sz w:val="24"/>
          <w:szCs w:val="24"/>
          <w:lang w:eastAsia="ru-RU"/>
        </w:rPr>
      </w:pPr>
      <w:r w:rsidRPr="005D2B1E">
        <w:rPr>
          <w:rFonts w:eastAsia="Times New Roman" w:cstheme="minorHAnsi"/>
          <w:spacing w:val="2"/>
          <w:sz w:val="24"/>
          <w:szCs w:val="24"/>
          <w:u w:val="single"/>
          <w:lang w:eastAsia="ru-RU"/>
        </w:rPr>
        <w:t>Использованная литература:</w:t>
      </w:r>
    </w:p>
    <w:p w14:paraId="0C8F53A9" w14:textId="567D0DF9" w:rsidR="003C6FAF" w:rsidRPr="002B54C1" w:rsidRDefault="003C6FAF" w:rsidP="003C6FAF">
      <w:pPr>
        <w:spacing w:after="0" w:line="240" w:lineRule="auto"/>
        <w:ind w:firstLine="708"/>
        <w:rPr>
          <w:rFonts w:eastAsia="Times New Roman" w:cstheme="minorHAnsi"/>
          <w:sz w:val="24"/>
          <w:szCs w:val="24"/>
          <w:lang w:eastAsia="ru-RU"/>
        </w:rPr>
      </w:pPr>
      <w:proofErr w:type="spellStart"/>
      <w:r w:rsidRPr="00D85524">
        <w:rPr>
          <w:rFonts w:eastAsia="Times New Roman" w:cstheme="minorHAnsi"/>
          <w:sz w:val="24"/>
          <w:szCs w:val="24"/>
          <w:lang w:eastAsia="ru-RU"/>
        </w:rPr>
        <w:t>Ухина</w:t>
      </w:r>
      <w:proofErr w:type="spellEnd"/>
      <w:r w:rsidRPr="00D85524">
        <w:rPr>
          <w:rFonts w:eastAsia="Times New Roman" w:cstheme="minorHAnsi"/>
          <w:sz w:val="24"/>
          <w:szCs w:val="24"/>
          <w:lang w:eastAsia="ru-RU"/>
        </w:rPr>
        <w:t xml:space="preserve"> С.В. </w:t>
      </w:r>
      <w:r w:rsidRPr="002B54C1">
        <w:rPr>
          <w:rFonts w:eastAsia="Times New Roman" w:cstheme="minorHAnsi"/>
          <w:sz w:val="24"/>
          <w:szCs w:val="24"/>
          <w:lang w:eastAsia="ru-RU"/>
        </w:rPr>
        <w:t>«</w:t>
      </w:r>
      <w:r w:rsidRPr="00D85524">
        <w:rPr>
          <w:rFonts w:eastAsia="Times New Roman" w:cstheme="minorHAnsi"/>
          <w:sz w:val="24"/>
          <w:szCs w:val="24"/>
          <w:lang w:eastAsia="ru-RU"/>
        </w:rPr>
        <w:t>Электроснабжение электроподвижного состава</w:t>
      </w:r>
      <w:r w:rsidRPr="002B54C1">
        <w:rPr>
          <w:rFonts w:eastAsia="Times New Roman" w:cstheme="minorHAnsi"/>
          <w:sz w:val="24"/>
          <w:szCs w:val="24"/>
          <w:lang w:eastAsia="ru-RU"/>
        </w:rPr>
        <w:t>». стр.</w:t>
      </w:r>
      <w:r w:rsidR="008F63B2">
        <w:rPr>
          <w:rFonts w:eastAsia="Times New Roman" w:cstheme="minorHAnsi"/>
          <w:sz w:val="24"/>
          <w:szCs w:val="24"/>
          <w:lang w:eastAsia="ru-RU"/>
        </w:rPr>
        <w:t xml:space="preserve">116 </w:t>
      </w:r>
      <w:r w:rsidRPr="002B54C1">
        <w:rPr>
          <w:rFonts w:eastAsia="Times New Roman" w:cstheme="minorHAnsi"/>
          <w:sz w:val="24"/>
          <w:szCs w:val="24"/>
          <w:lang w:eastAsia="ru-RU"/>
        </w:rPr>
        <w:t>-</w:t>
      </w:r>
      <w:r w:rsidR="008F63B2">
        <w:rPr>
          <w:rFonts w:eastAsia="Times New Roman" w:cstheme="minorHAnsi"/>
          <w:sz w:val="24"/>
          <w:szCs w:val="24"/>
          <w:lang w:eastAsia="ru-RU"/>
        </w:rPr>
        <w:t xml:space="preserve"> 12</w:t>
      </w:r>
      <w:r w:rsidRPr="002B54C1">
        <w:rPr>
          <w:rFonts w:eastAsia="Times New Roman" w:cstheme="minorHAnsi"/>
          <w:sz w:val="24"/>
          <w:szCs w:val="24"/>
          <w:lang w:eastAsia="ru-RU"/>
        </w:rPr>
        <w:t>9.</w:t>
      </w:r>
    </w:p>
    <w:p w14:paraId="71892447" w14:textId="77777777" w:rsidR="003C6FAF" w:rsidRPr="00D85524" w:rsidRDefault="003C6FAF" w:rsidP="003C6FAF">
      <w:pPr>
        <w:spacing w:after="0" w:line="240" w:lineRule="auto"/>
        <w:ind w:firstLine="708"/>
        <w:rPr>
          <w:rFonts w:ascii="Times New Roman" w:eastAsia="Times New Roman" w:hAnsi="Times New Roman" w:cs="Times New Roman"/>
          <w:sz w:val="24"/>
          <w:szCs w:val="24"/>
          <w:lang w:eastAsia="ru-RU"/>
        </w:rPr>
      </w:pPr>
    </w:p>
    <w:p w14:paraId="565BFEBE" w14:textId="7E451B79" w:rsidR="003C6FAF" w:rsidRDefault="003C6FAF" w:rsidP="003C6FAF">
      <w:pPr>
        <w:shd w:val="clear" w:color="auto" w:fill="FFFFFF"/>
        <w:spacing w:after="0" w:line="315" w:lineRule="atLeast"/>
        <w:ind w:firstLine="708"/>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Дата предоставления отчета до 2</w:t>
      </w:r>
      <w:r w:rsidR="008F63B2">
        <w:rPr>
          <w:rFonts w:ascii="Arial" w:eastAsia="Times New Roman" w:hAnsi="Arial" w:cs="Arial"/>
          <w:color w:val="2D2D2D"/>
          <w:spacing w:val="2"/>
          <w:sz w:val="21"/>
          <w:szCs w:val="21"/>
          <w:lang w:eastAsia="ru-RU"/>
        </w:rPr>
        <w:t>4</w:t>
      </w:r>
      <w:r>
        <w:rPr>
          <w:rFonts w:ascii="Arial" w:eastAsia="Times New Roman" w:hAnsi="Arial" w:cs="Arial"/>
          <w:color w:val="2D2D2D"/>
          <w:spacing w:val="2"/>
          <w:sz w:val="21"/>
          <w:szCs w:val="21"/>
          <w:lang w:eastAsia="ru-RU"/>
        </w:rPr>
        <w:t>.1</w:t>
      </w:r>
      <w:r w:rsidR="008F63B2">
        <w:rPr>
          <w:rFonts w:ascii="Arial" w:eastAsia="Times New Roman" w:hAnsi="Arial" w:cs="Arial"/>
          <w:color w:val="2D2D2D"/>
          <w:spacing w:val="2"/>
          <w:sz w:val="21"/>
          <w:szCs w:val="21"/>
          <w:lang w:eastAsia="ru-RU"/>
        </w:rPr>
        <w:t>2</w:t>
      </w:r>
      <w:r>
        <w:rPr>
          <w:rFonts w:ascii="Arial" w:eastAsia="Times New Roman" w:hAnsi="Arial" w:cs="Arial"/>
          <w:color w:val="2D2D2D"/>
          <w:spacing w:val="2"/>
          <w:sz w:val="21"/>
          <w:szCs w:val="21"/>
          <w:lang w:eastAsia="ru-RU"/>
        </w:rPr>
        <w:t xml:space="preserve">.20г. с указанием № группы и Ф.И.О. и </w:t>
      </w:r>
    </w:p>
    <w:p w14:paraId="22489F4F" w14:textId="77777777" w:rsidR="003C6FAF" w:rsidRDefault="003C6FAF" w:rsidP="003C6FAF">
      <w:pPr>
        <w:shd w:val="clear" w:color="auto" w:fill="FFFFFF"/>
        <w:spacing w:after="0" w:line="315" w:lineRule="atLeast"/>
        <w:textAlignment w:val="baseline"/>
      </w:pPr>
      <w:r>
        <w:rPr>
          <w:rFonts w:ascii="Arial" w:eastAsia="Times New Roman" w:hAnsi="Arial" w:cs="Arial"/>
          <w:color w:val="2D2D2D"/>
          <w:spacing w:val="2"/>
          <w:sz w:val="21"/>
          <w:szCs w:val="21"/>
          <w:lang w:eastAsia="ru-RU"/>
        </w:rPr>
        <w:t xml:space="preserve">№ задания на электронную почту: </w:t>
      </w:r>
      <w:proofErr w:type="spellStart"/>
      <w:r>
        <w:rPr>
          <w:rFonts w:ascii="Arial" w:eastAsia="Times New Roman" w:hAnsi="Arial" w:cs="Arial"/>
          <w:color w:val="2D2D2D"/>
          <w:spacing w:val="2"/>
          <w:sz w:val="21"/>
          <w:szCs w:val="21"/>
          <w:lang w:val="en-US" w:eastAsia="ru-RU"/>
        </w:rPr>
        <w:t>aleks</w:t>
      </w:r>
      <w:proofErr w:type="spellEnd"/>
      <w:r>
        <w:rPr>
          <w:rFonts w:ascii="Arial" w:eastAsia="Times New Roman" w:hAnsi="Arial" w:cs="Arial"/>
          <w:color w:val="2D2D2D"/>
          <w:spacing w:val="2"/>
          <w:sz w:val="21"/>
          <w:szCs w:val="21"/>
          <w:lang w:eastAsia="ru-RU"/>
        </w:rPr>
        <w:t>62888@</w:t>
      </w:r>
      <w:r>
        <w:rPr>
          <w:rFonts w:ascii="Arial" w:eastAsia="Times New Roman" w:hAnsi="Arial" w:cs="Arial"/>
          <w:color w:val="2D2D2D"/>
          <w:spacing w:val="2"/>
          <w:sz w:val="21"/>
          <w:szCs w:val="21"/>
          <w:lang w:val="en-US" w:eastAsia="ru-RU"/>
        </w:rPr>
        <w:t>yandex</w:t>
      </w:r>
      <w:r>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val="en-US" w:eastAsia="ru-RU"/>
        </w:rPr>
        <w:t>ru</w:t>
      </w:r>
    </w:p>
    <w:p w14:paraId="6BAD9C67" w14:textId="77777777" w:rsidR="0089115B" w:rsidRPr="0089115B" w:rsidRDefault="0089115B" w:rsidP="0089115B">
      <w:pPr>
        <w:spacing w:before="100" w:beforeAutospacing="1" w:after="100" w:afterAutospacing="1" w:line="240" w:lineRule="auto"/>
        <w:jc w:val="both"/>
        <w:rPr>
          <w:rFonts w:eastAsia="Times New Roman" w:cstheme="minorHAnsi"/>
          <w:sz w:val="24"/>
          <w:szCs w:val="24"/>
          <w:lang w:eastAsia="ru-RU"/>
        </w:rPr>
      </w:pPr>
    </w:p>
    <w:p w14:paraId="57E8EEE1" w14:textId="77777777" w:rsidR="0089115B" w:rsidRPr="00D37BD0" w:rsidRDefault="0089115B"/>
    <w:sectPr w:rsidR="0089115B" w:rsidRPr="00D37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528BF"/>
    <w:multiLevelType w:val="hybridMultilevel"/>
    <w:tmpl w:val="60109FEE"/>
    <w:lvl w:ilvl="0" w:tplc="E9367F4E">
      <w:start w:val="1"/>
      <w:numFmt w:val="decimal"/>
      <w:lvlText w:val="%1."/>
      <w:lvlJc w:val="left"/>
      <w:pPr>
        <w:ind w:left="1070" w:hanging="360"/>
      </w:pPr>
      <w:rPr>
        <w:rFonts w:hint="default"/>
        <w:b/>
        <w:bCs/>
        <w:sz w:val="21"/>
        <w:szCs w:val="2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613B6C48"/>
    <w:multiLevelType w:val="hybridMultilevel"/>
    <w:tmpl w:val="310E54EA"/>
    <w:lvl w:ilvl="0" w:tplc="E6AC1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AB"/>
    <w:rsid w:val="003C6FAF"/>
    <w:rsid w:val="00645A6E"/>
    <w:rsid w:val="00822BF6"/>
    <w:rsid w:val="0089115B"/>
    <w:rsid w:val="008F63B2"/>
    <w:rsid w:val="00945CA8"/>
    <w:rsid w:val="00B037AB"/>
    <w:rsid w:val="00D3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D79F"/>
  <w15:chartTrackingRefBased/>
  <w15:docId w15:val="{C112A3E6-CAF2-47D7-858B-D8C19BAB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8911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11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1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115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91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115B"/>
    <w:rPr>
      <w:color w:val="0000FF"/>
      <w:u w:val="single"/>
    </w:rPr>
  </w:style>
  <w:style w:type="paragraph" w:styleId="a5">
    <w:name w:val="List Paragraph"/>
    <w:basedOn w:val="a"/>
    <w:uiPriority w:val="34"/>
    <w:qFormat/>
    <w:rsid w:val="003C6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3419">
      <w:bodyDiv w:val="1"/>
      <w:marLeft w:val="0"/>
      <w:marRight w:val="0"/>
      <w:marTop w:val="0"/>
      <w:marBottom w:val="0"/>
      <w:divBdr>
        <w:top w:val="none" w:sz="0" w:space="0" w:color="auto"/>
        <w:left w:val="none" w:sz="0" w:space="0" w:color="auto"/>
        <w:bottom w:val="none" w:sz="0" w:space="0" w:color="auto"/>
        <w:right w:val="none" w:sz="0" w:space="0" w:color="auto"/>
      </w:divBdr>
    </w:div>
    <w:div w:id="497694447">
      <w:bodyDiv w:val="1"/>
      <w:marLeft w:val="0"/>
      <w:marRight w:val="0"/>
      <w:marTop w:val="0"/>
      <w:marBottom w:val="0"/>
      <w:divBdr>
        <w:top w:val="none" w:sz="0" w:space="0" w:color="auto"/>
        <w:left w:val="none" w:sz="0" w:space="0" w:color="auto"/>
        <w:bottom w:val="none" w:sz="0" w:space="0" w:color="auto"/>
        <w:right w:val="none" w:sz="0" w:space="0" w:color="auto"/>
      </w:divBdr>
    </w:div>
    <w:div w:id="16153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nashtransport.ru/index.php?title=%D0%91%D1%8B%D1%81%D1%82%D1%80%D0%BE%D0%B4%D0%B5%D0%B9%D1%81%D1%82%D0%B2%D1%83%D1%8E%D1%89%D0%B8%D0%B9_%D0%B2%D1%8B%D0%BA%D0%BB%D1%8E%D1%87%D0%B0%D1%82%D0%B5%D0%BB%D1%8C&amp;action=edit&amp;redlink=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nashtransport.ru/index.php?title=%D0%9C%D0%B0%D1%81%D0%BB%D1%8F%D0%BD%D1%8B%D0%B9_%D0%B2%D1%8B%D0%BA%D0%BB%D1%8E%D1%87%D0%B0%D1%82%D0%B5%D0%BB%D1%8C&amp;action=edit&amp;redlink=1" TargetMode="External"/><Relationship Id="rId12" Type="http://schemas.openxmlformats.org/officeDocument/2006/relationships/hyperlink" Target="https://wiki.nashtransport.ru/wiki/%D0%9A%D0%BE%D0%BD%D1%82%D0%B0%D0%BA%D1%82%D0%BD%D0%B0%D1%8F_%D0%BF%D0%BE%D0%B4%D0%B2%D0%B5%D1%81%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nashtransport.ru/wiki/%D0%9A%D0%BE%D0%BD%D1%82%D0%B0%D0%BA%D1%82%D0%BD%D0%B0%D1%8F_%D1%81%D0%B5%D1%82%D1%8C" TargetMode="External"/><Relationship Id="rId11" Type="http://schemas.openxmlformats.org/officeDocument/2006/relationships/hyperlink" Target="https://wiki.nashtransport.ru/wiki/%D0%A0%D0%B0%D0%B7%D1%8A%D0%B5%D0%B4%D0%B8%D0%BD%D0%B8%D1%82%D0%B5%D0%BB%D1%8C_(%D0%BA%D0%BE%D0%BD%D1%82%D0%B0%D0%BA%D1%82%D0%BD%D0%B0%D1%8F_%D1%81%D0%B5%D1%82%D1%8C)" TargetMode="External"/><Relationship Id="rId5" Type="http://schemas.openxmlformats.org/officeDocument/2006/relationships/hyperlink" Target="https://wiki.nashtransport.ru/wiki/%D0%A2%D1%8F%D0%B3%D0%BE%D0%B2%D0%B0%D1%8F_%D0%BF%D0%BE%D0%B4%D1%81%D1%82%D0%B0%D0%BD%D1%86%D0%B8%D1%8F_%D0%B6%D0%B5%D0%BB%D0%B5%D0%B7%D0%BD%D0%BE%D0%B9_%D0%B4%D0%BE%D1%80%D0%BE%D0%B3%D0%B8" TargetMode="External"/><Relationship Id="rId10" Type="http://schemas.openxmlformats.org/officeDocument/2006/relationships/hyperlink" Target="https://wiki.nashtransport.ru/wiki/%D0%A1%D0%BE%D0%BF%D1%80%D1%8F%D0%B6%D0%B5%D0%BD%D0%B8%D0%B5_%D0%B0%D0%BD%D0%BA%D0%B5%D1%80%D0%BD%D1%8B%D1%85_%D1%83%D1%87%D0%B0%D1%81%D1%82%D0%BA%D0%BE%D0%B2"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874</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Кренев</dc:creator>
  <cp:keywords/>
  <dc:description/>
  <cp:lastModifiedBy>Алексей Кренев</cp:lastModifiedBy>
  <cp:revision>5</cp:revision>
  <dcterms:created xsi:type="dcterms:W3CDTF">2020-12-15T19:25:00Z</dcterms:created>
  <dcterms:modified xsi:type="dcterms:W3CDTF">2020-12-15T20:15:00Z</dcterms:modified>
</cp:coreProperties>
</file>