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80C" w:rsidRDefault="00B6580C" w:rsidP="00B658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«Внутренняя политика Николая I. Экономическое развитие России в 30-50 гг. XIX века»</w:t>
      </w:r>
    </w:p>
    <w:p w:rsidR="00B6580C" w:rsidRPr="005612B0" w:rsidRDefault="00B6580C" w:rsidP="00B6580C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612B0">
        <w:rPr>
          <w:b/>
          <w:bCs/>
          <w:i/>
          <w:iCs/>
          <w:color w:val="000000"/>
          <w:sz w:val="28"/>
          <w:szCs w:val="28"/>
        </w:rPr>
        <w:t>Попытки преобразований</w:t>
      </w:r>
      <w:r w:rsidRPr="005612B0">
        <w:rPr>
          <w:color w:val="000000"/>
          <w:sz w:val="28"/>
          <w:szCs w:val="28"/>
        </w:rPr>
        <w:t xml:space="preserve">. Николай I начал свое царствование с попыток преобразований. Сам император, подавая пример подданным, работал по 14 часов в сутки, рассматривая и утверждая новые законы и новые учреждения. Одним из первых </w:t>
      </w:r>
      <w:proofErr w:type="gramStart"/>
      <w:r w:rsidRPr="005612B0">
        <w:rPr>
          <w:color w:val="000000"/>
          <w:sz w:val="28"/>
          <w:szCs w:val="28"/>
        </w:rPr>
        <w:t>таких</w:t>
      </w:r>
      <w:proofErr w:type="gramEnd"/>
      <w:r w:rsidRPr="005612B0">
        <w:rPr>
          <w:color w:val="000000"/>
          <w:sz w:val="28"/>
          <w:szCs w:val="28"/>
        </w:rPr>
        <w:t xml:space="preserve"> учреждений стало широко известное </w:t>
      </w:r>
      <w:r w:rsidRPr="005612B0">
        <w:rPr>
          <w:b/>
          <w:bCs/>
          <w:i/>
          <w:iCs/>
          <w:color w:val="000000"/>
          <w:sz w:val="28"/>
          <w:szCs w:val="28"/>
        </w:rPr>
        <w:t>III Отделение императорской канцелярии</w:t>
      </w:r>
      <w:r w:rsidRPr="005612B0">
        <w:rPr>
          <w:color w:val="000000"/>
          <w:sz w:val="28"/>
          <w:szCs w:val="28"/>
        </w:rPr>
        <w:t>. На него были возложены обязанности политического надзора и сыска в стране. Управляющим отделением и шефом жандармов был назначен генерал </w:t>
      </w:r>
      <w:r w:rsidRPr="005612B0">
        <w:rPr>
          <w:b/>
          <w:bCs/>
          <w:i/>
          <w:iCs/>
          <w:color w:val="000000"/>
          <w:sz w:val="28"/>
          <w:szCs w:val="28"/>
        </w:rPr>
        <w:t xml:space="preserve">А.X. </w:t>
      </w:r>
      <w:proofErr w:type="spellStart"/>
      <w:r w:rsidRPr="005612B0">
        <w:rPr>
          <w:b/>
          <w:bCs/>
          <w:i/>
          <w:iCs/>
          <w:color w:val="000000"/>
          <w:sz w:val="28"/>
          <w:szCs w:val="28"/>
        </w:rPr>
        <w:t>Бенкендорф</w:t>
      </w:r>
      <w:proofErr w:type="spellEnd"/>
      <w:r w:rsidRPr="005612B0">
        <w:rPr>
          <w:color w:val="000000"/>
          <w:sz w:val="28"/>
          <w:szCs w:val="28"/>
        </w:rPr>
        <w:t>.</w:t>
      </w:r>
    </w:p>
    <w:p w:rsidR="00B6580C" w:rsidRPr="005612B0" w:rsidRDefault="00B6580C" w:rsidP="00B6580C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612B0">
        <w:rPr>
          <w:color w:val="000000"/>
          <w:sz w:val="28"/>
          <w:szCs w:val="28"/>
        </w:rPr>
        <w:t>С целью укрепления законности по приказу Николая I была предпринята кодификация (систематизация) законов. Эта работа была поручена группе юристов во главе с М. М. Сперанским, вышедшим из опалы. Все законы, принятые в 1649 — 1825 гг., вошли в «</w:t>
      </w:r>
      <w:r w:rsidRPr="005612B0">
        <w:rPr>
          <w:b/>
          <w:bCs/>
          <w:i/>
          <w:iCs/>
          <w:color w:val="000000"/>
          <w:sz w:val="28"/>
          <w:szCs w:val="28"/>
        </w:rPr>
        <w:t>Полное собрание законов Российской империи</w:t>
      </w:r>
      <w:r w:rsidRPr="005612B0">
        <w:rPr>
          <w:color w:val="000000"/>
          <w:sz w:val="28"/>
          <w:szCs w:val="28"/>
        </w:rPr>
        <w:t>». В 1832 г. на основе собрания был выпущен 15 - томный «</w:t>
      </w:r>
      <w:r w:rsidRPr="005612B0">
        <w:rPr>
          <w:b/>
          <w:bCs/>
          <w:i/>
          <w:iCs/>
          <w:color w:val="000000"/>
          <w:sz w:val="28"/>
          <w:szCs w:val="28"/>
        </w:rPr>
        <w:t>Свод законов Российской империи</w:t>
      </w:r>
      <w:r w:rsidRPr="005612B0">
        <w:rPr>
          <w:color w:val="000000"/>
          <w:sz w:val="28"/>
          <w:szCs w:val="28"/>
        </w:rPr>
        <w:t>», предназначенных для непосредственного использования.</w:t>
      </w:r>
    </w:p>
    <w:p w:rsidR="00B6580C" w:rsidRPr="005612B0" w:rsidRDefault="00B6580C" w:rsidP="00B6580C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612B0">
        <w:rPr>
          <w:b/>
          <w:bCs/>
          <w:i/>
          <w:iCs/>
          <w:color w:val="000000"/>
          <w:sz w:val="28"/>
          <w:szCs w:val="28"/>
        </w:rPr>
        <w:t>Крестьянский вопрос</w:t>
      </w:r>
      <w:r w:rsidRPr="005612B0">
        <w:rPr>
          <w:color w:val="000000"/>
          <w:sz w:val="28"/>
          <w:szCs w:val="28"/>
        </w:rPr>
        <w:t>. На протяжении всего царствования Николая I интенсивно обсуждался крестьянский вопрос. Император понимал, что крепостное право не позволяет России успешно развиваться. Однако он говорил: «Нет сомнения, что крепостное право... есть зло для всех ощутительное и очевидное, но прикасаться к нему теперь было бы делом еще более гибельным».</w:t>
      </w:r>
    </w:p>
    <w:p w:rsidR="00B6580C" w:rsidRPr="005612B0" w:rsidRDefault="00B6580C" w:rsidP="00B6580C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612B0">
        <w:rPr>
          <w:color w:val="000000"/>
          <w:sz w:val="28"/>
          <w:szCs w:val="28"/>
        </w:rPr>
        <w:t>Единственной мерой по решению крестьянского вопроса стал </w:t>
      </w:r>
      <w:r w:rsidRPr="005612B0">
        <w:rPr>
          <w:b/>
          <w:bCs/>
          <w:i/>
          <w:iCs/>
          <w:color w:val="000000"/>
          <w:sz w:val="28"/>
          <w:szCs w:val="28"/>
        </w:rPr>
        <w:t>Указ об обязанных крестьянах (1842)</w:t>
      </w:r>
      <w:r w:rsidRPr="005612B0">
        <w:rPr>
          <w:color w:val="000000"/>
          <w:sz w:val="28"/>
          <w:szCs w:val="28"/>
        </w:rPr>
        <w:t>. Он предоставлял помещикам право освобождать крестьян без земли. Это было шагом назад по сравнению с Указом о вольных хлебопашцах 1803 г., поскольку теперь размер наделов и число повинностей освобождаемых крестьян целиком зависели от воли помещика.</w:t>
      </w:r>
    </w:p>
    <w:p w:rsidR="00B6580C" w:rsidRPr="005612B0" w:rsidRDefault="00B6580C" w:rsidP="00B6580C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612B0">
        <w:rPr>
          <w:color w:val="000000"/>
          <w:sz w:val="28"/>
          <w:szCs w:val="28"/>
        </w:rPr>
        <w:t>Единственным актом, затрагивавшим интересы поместного дворянства, была </w:t>
      </w:r>
      <w:r w:rsidRPr="005612B0">
        <w:rPr>
          <w:b/>
          <w:bCs/>
          <w:i/>
          <w:iCs/>
          <w:color w:val="000000"/>
          <w:sz w:val="28"/>
          <w:szCs w:val="28"/>
        </w:rPr>
        <w:t>инвентарная реформа 1844 —1848 гг</w:t>
      </w:r>
      <w:r w:rsidRPr="005612B0">
        <w:rPr>
          <w:color w:val="000000"/>
          <w:sz w:val="28"/>
          <w:szCs w:val="28"/>
        </w:rPr>
        <w:t>. Она заключалась в описи границ, состава и состояния имений. Устанавливались нормы барщины и оброка с крестьян, которые помещики не могли превышать. Однако реформа охватила лишь ряд губерний на Украине, где землей владели в основном поляки-католики, а крепостные были православными.</w:t>
      </w:r>
    </w:p>
    <w:p w:rsidR="00B6580C" w:rsidRPr="005612B0" w:rsidRDefault="00B6580C" w:rsidP="00B6580C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612B0">
        <w:rPr>
          <w:color w:val="000000"/>
          <w:sz w:val="28"/>
          <w:szCs w:val="28"/>
        </w:rPr>
        <w:t>Попыткой улучшения положения большой категории крестьян явилась </w:t>
      </w:r>
      <w:r w:rsidRPr="005612B0">
        <w:rPr>
          <w:b/>
          <w:bCs/>
          <w:i/>
          <w:iCs/>
          <w:color w:val="000000"/>
          <w:sz w:val="28"/>
          <w:szCs w:val="28"/>
        </w:rPr>
        <w:t>реформа управления государственными крестьянами</w:t>
      </w:r>
      <w:r w:rsidRPr="005612B0">
        <w:rPr>
          <w:color w:val="000000"/>
          <w:sz w:val="28"/>
          <w:szCs w:val="28"/>
        </w:rPr>
        <w:t>, проведенная генералом </w:t>
      </w:r>
      <w:r w:rsidRPr="005612B0">
        <w:rPr>
          <w:b/>
          <w:bCs/>
          <w:i/>
          <w:iCs/>
          <w:color w:val="000000"/>
          <w:sz w:val="28"/>
          <w:szCs w:val="28"/>
        </w:rPr>
        <w:t>П.Д. Киселевым</w:t>
      </w:r>
      <w:r w:rsidRPr="005612B0">
        <w:rPr>
          <w:color w:val="000000"/>
          <w:sz w:val="28"/>
          <w:szCs w:val="28"/>
        </w:rPr>
        <w:t xml:space="preserve">. Она должна была показать помещикам пример образцового хозяйства. В государственных деревнях, где жила </w:t>
      </w:r>
      <w:proofErr w:type="spellStart"/>
      <w:r w:rsidRPr="005612B0">
        <w:rPr>
          <w:color w:val="000000"/>
          <w:sz w:val="28"/>
          <w:szCs w:val="28"/>
        </w:rPr>
        <w:t>незакрепощенная</w:t>
      </w:r>
      <w:proofErr w:type="spellEnd"/>
      <w:r w:rsidRPr="005612B0">
        <w:rPr>
          <w:color w:val="000000"/>
          <w:sz w:val="28"/>
          <w:szCs w:val="28"/>
        </w:rPr>
        <w:t xml:space="preserve"> часть крестьян, были созданы новые органы управления, открыты школы и больницы. Крестьян переселяли в места, где имелась свободная земля. Им помогали инвентарем и семенами. Но лучшие земли принудительно выделялись для посадки картофеля, а урожай забирали и увозили в неурожайные губернии. Расценивая это как барщину, крестьяне устраивали «картофельные бунты».</w:t>
      </w:r>
    </w:p>
    <w:p w:rsidR="00B6580C" w:rsidRPr="005612B0" w:rsidRDefault="00B6580C" w:rsidP="00B6580C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612B0">
        <w:rPr>
          <w:b/>
          <w:bCs/>
          <w:i/>
          <w:iCs/>
          <w:color w:val="000000"/>
          <w:sz w:val="28"/>
          <w:szCs w:val="28"/>
        </w:rPr>
        <w:t>Финансы</w:t>
      </w:r>
      <w:r w:rsidRPr="005612B0">
        <w:rPr>
          <w:color w:val="000000"/>
          <w:sz w:val="28"/>
          <w:szCs w:val="28"/>
        </w:rPr>
        <w:t xml:space="preserve">. Правительство стремилось поддерживать промышленность и торговлю. Устраивались промышленные выставки. В интересах развития промышленности и роста государственных доходов сохранялись высокие тарифы для иностранных товаров. Была снижена плата купцам и крестьянам за право </w:t>
      </w:r>
      <w:r w:rsidRPr="005612B0">
        <w:rPr>
          <w:color w:val="000000"/>
          <w:sz w:val="28"/>
          <w:szCs w:val="28"/>
        </w:rPr>
        <w:lastRenderedPageBreak/>
        <w:t>торговли. Помещичьи крестьяне могли приобретать с согласия своих владельцев земли, дома, лавки и промышленные предприятия.</w:t>
      </w:r>
    </w:p>
    <w:p w:rsidR="00B6580C" w:rsidRPr="005612B0" w:rsidRDefault="00B6580C" w:rsidP="00B6580C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612B0">
        <w:rPr>
          <w:color w:val="000000"/>
          <w:sz w:val="28"/>
          <w:szCs w:val="28"/>
        </w:rPr>
        <w:t>Немалую роль в достижении экономической стабилизации сыграла </w:t>
      </w:r>
      <w:r w:rsidRPr="005612B0">
        <w:rPr>
          <w:b/>
          <w:bCs/>
          <w:i/>
          <w:iCs/>
          <w:color w:val="000000"/>
          <w:sz w:val="28"/>
          <w:szCs w:val="28"/>
        </w:rPr>
        <w:t>реформа Е.Ф. Канкрина</w:t>
      </w:r>
      <w:r w:rsidRPr="005612B0">
        <w:rPr>
          <w:color w:val="000000"/>
          <w:sz w:val="28"/>
          <w:szCs w:val="28"/>
        </w:rPr>
        <w:t>, министра финансов в 1823 — 1844 гг. По его инициативе была введена откупная система, предусматривающая свободную продажу водки. В результате этого доходы казны резко возросли, но пьянство усилилось. В итоге </w:t>
      </w:r>
      <w:proofErr w:type="gramStart"/>
      <w:r w:rsidRPr="005612B0">
        <w:rPr>
          <w:b/>
          <w:bCs/>
          <w:i/>
          <w:iCs/>
          <w:color w:val="000000"/>
          <w:sz w:val="28"/>
          <w:szCs w:val="28"/>
        </w:rPr>
        <w:t>финансовой</w:t>
      </w:r>
      <w:proofErr w:type="gramEnd"/>
      <w:r w:rsidRPr="005612B0">
        <w:rPr>
          <w:b/>
          <w:bCs/>
          <w:i/>
          <w:iCs/>
          <w:color w:val="000000"/>
          <w:sz w:val="28"/>
          <w:szCs w:val="28"/>
        </w:rPr>
        <w:t xml:space="preserve"> реформы 1839 — 1843 гг</w:t>
      </w:r>
      <w:r w:rsidRPr="005612B0">
        <w:rPr>
          <w:color w:val="000000"/>
          <w:sz w:val="28"/>
          <w:szCs w:val="28"/>
        </w:rPr>
        <w:t xml:space="preserve">. основой российского денежного обращения стал серебряный рубль. </w:t>
      </w:r>
      <w:proofErr w:type="gramStart"/>
      <w:r w:rsidRPr="005612B0">
        <w:rPr>
          <w:color w:val="000000"/>
          <w:sz w:val="28"/>
          <w:szCs w:val="28"/>
        </w:rPr>
        <w:t>Бумажные</w:t>
      </w:r>
      <w:proofErr w:type="gramEnd"/>
      <w:r w:rsidRPr="005612B0">
        <w:rPr>
          <w:color w:val="000000"/>
          <w:sz w:val="28"/>
          <w:szCs w:val="28"/>
        </w:rPr>
        <w:t xml:space="preserve"> деньги можно было свободно обменять на серебряную монету.</w:t>
      </w:r>
    </w:p>
    <w:p w:rsidR="00B6580C" w:rsidRPr="005612B0" w:rsidRDefault="00B6580C" w:rsidP="00B6580C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612B0">
        <w:rPr>
          <w:b/>
          <w:bCs/>
          <w:i/>
          <w:iCs/>
          <w:color w:val="000000"/>
          <w:sz w:val="28"/>
          <w:szCs w:val="28"/>
        </w:rPr>
        <w:t>Политика в области образования</w:t>
      </w:r>
      <w:r w:rsidRPr="005612B0">
        <w:rPr>
          <w:color w:val="000000"/>
          <w:sz w:val="28"/>
          <w:szCs w:val="28"/>
        </w:rPr>
        <w:t xml:space="preserve">. При Николае I </w:t>
      </w:r>
      <w:proofErr w:type="gramStart"/>
      <w:r w:rsidRPr="005612B0">
        <w:rPr>
          <w:color w:val="000000"/>
          <w:sz w:val="28"/>
          <w:szCs w:val="28"/>
        </w:rPr>
        <w:t>большое</w:t>
      </w:r>
      <w:proofErr w:type="gramEnd"/>
      <w:r w:rsidRPr="005612B0">
        <w:rPr>
          <w:color w:val="000000"/>
          <w:sz w:val="28"/>
          <w:szCs w:val="28"/>
        </w:rPr>
        <w:t xml:space="preserve"> внимание уделялось </w:t>
      </w:r>
      <w:r w:rsidRPr="005612B0">
        <w:rPr>
          <w:i/>
          <w:iCs/>
          <w:color w:val="000000"/>
          <w:sz w:val="28"/>
          <w:szCs w:val="28"/>
        </w:rPr>
        <w:t>профессиональному образованию</w:t>
      </w:r>
      <w:r w:rsidRPr="005612B0">
        <w:rPr>
          <w:color w:val="000000"/>
          <w:sz w:val="28"/>
          <w:szCs w:val="28"/>
        </w:rPr>
        <w:t>. В Петербурге были открыты Технологический, Горный, Лесной, Межевой институты, Институт корпуса инженеров путей сообщения, Институт гражданских инженеров и др. В Москве действовали ремесленное училище и земледельческая школа. Были открыты Академия Генерального штаба, Инженерная и Артиллерийская академии.</w:t>
      </w:r>
    </w:p>
    <w:p w:rsidR="00B6580C" w:rsidRPr="005612B0" w:rsidRDefault="00B6580C" w:rsidP="00B6580C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612B0">
        <w:rPr>
          <w:color w:val="000000"/>
          <w:sz w:val="28"/>
          <w:szCs w:val="28"/>
        </w:rPr>
        <w:t>К началу правления Николая I в России было 49 гимназий, а к концу — 77. Главное место в правительственной идеологии занимала так называемая </w:t>
      </w:r>
      <w:r w:rsidRPr="005612B0">
        <w:rPr>
          <w:b/>
          <w:bCs/>
          <w:i/>
          <w:iCs/>
          <w:color w:val="000000"/>
          <w:sz w:val="28"/>
          <w:szCs w:val="28"/>
        </w:rPr>
        <w:t>теория «официальной народности»</w:t>
      </w:r>
      <w:r w:rsidRPr="005612B0">
        <w:rPr>
          <w:color w:val="000000"/>
          <w:sz w:val="28"/>
          <w:szCs w:val="28"/>
        </w:rPr>
        <w:t xml:space="preserve">. Ее суть заключалась в толковании роли русского народа как хранителя традиций, чуждого революционным идеям мятежного Запада. Поощрялись стихи выходцев из крестьянского и купеческого сословия (Ф. Н. Слепушкин, А. В. Кольцов), хвалебные отзывы получили опера М.И. Глинки «Жизнь за царя», картины на крестьянскую тему А. Г. Венецианова. Теория «официальной народности» пропагандировалась в лекциях профессоров Московского университета — историка М. П. Погодина и литературоведа С. П. </w:t>
      </w:r>
      <w:proofErr w:type="spellStart"/>
      <w:r w:rsidRPr="005612B0">
        <w:rPr>
          <w:color w:val="000000"/>
          <w:sz w:val="28"/>
          <w:szCs w:val="28"/>
        </w:rPr>
        <w:t>Шевырева</w:t>
      </w:r>
      <w:proofErr w:type="spellEnd"/>
      <w:r w:rsidRPr="005612B0">
        <w:rPr>
          <w:color w:val="000000"/>
          <w:sz w:val="28"/>
          <w:szCs w:val="28"/>
        </w:rPr>
        <w:t xml:space="preserve">, в произведениях </w:t>
      </w:r>
      <w:proofErr w:type="gramStart"/>
      <w:r w:rsidRPr="005612B0">
        <w:rPr>
          <w:color w:val="000000"/>
          <w:sz w:val="28"/>
          <w:szCs w:val="28"/>
        </w:rPr>
        <w:t>Н. В.</w:t>
      </w:r>
      <w:proofErr w:type="gramEnd"/>
      <w:r w:rsidRPr="005612B0">
        <w:rPr>
          <w:color w:val="000000"/>
          <w:sz w:val="28"/>
          <w:szCs w:val="28"/>
        </w:rPr>
        <w:t xml:space="preserve"> Кукольника, М. Н. Загоскина и др.</w:t>
      </w:r>
    </w:p>
    <w:p w:rsidR="00B6580C" w:rsidRPr="005612B0" w:rsidRDefault="00B6580C" w:rsidP="00B6580C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612B0">
        <w:rPr>
          <w:color w:val="000000"/>
          <w:sz w:val="28"/>
          <w:szCs w:val="28"/>
        </w:rPr>
        <w:t>Немалую роль в разработке и пропаганде теории «официальной народности» сыграл граф </w:t>
      </w:r>
      <w:r w:rsidRPr="005612B0">
        <w:rPr>
          <w:b/>
          <w:bCs/>
          <w:i/>
          <w:iCs/>
          <w:color w:val="000000"/>
          <w:sz w:val="28"/>
          <w:szCs w:val="28"/>
        </w:rPr>
        <w:t>С.С.Уваров</w:t>
      </w:r>
      <w:r w:rsidRPr="005612B0">
        <w:rPr>
          <w:color w:val="000000"/>
          <w:sz w:val="28"/>
          <w:szCs w:val="28"/>
        </w:rPr>
        <w:t>, с 1833 г. министр народного просвещения. Он сумел доказать Николаю I, что науки при опоре на исконные русские начала — </w:t>
      </w:r>
      <w:r w:rsidRPr="005612B0">
        <w:rPr>
          <w:b/>
          <w:bCs/>
          <w:i/>
          <w:iCs/>
          <w:color w:val="000000"/>
          <w:sz w:val="28"/>
          <w:szCs w:val="28"/>
        </w:rPr>
        <w:t>православие, самодержавие и народность</w:t>
      </w:r>
      <w:r w:rsidRPr="005612B0">
        <w:rPr>
          <w:color w:val="000000"/>
          <w:sz w:val="28"/>
          <w:szCs w:val="28"/>
        </w:rPr>
        <w:t> — станут надежной опорой власти.</w:t>
      </w:r>
    </w:p>
    <w:p w:rsidR="00B6580C" w:rsidRPr="005612B0" w:rsidRDefault="00B6580C" w:rsidP="00B6580C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612B0">
        <w:rPr>
          <w:color w:val="000000"/>
          <w:sz w:val="28"/>
          <w:szCs w:val="28"/>
        </w:rPr>
        <w:t>В 1848 г. в связи с началом европейских революций руководители III Отделения и некоторые высшие чиновники стали обвинять графа Уварова в том, что под его знаменитым лозунгом кроется попустительство свободомыслию. Перестроиться на новый курс правительства Уваров не захотел и в октябре 1849 г. подал в отставку.</w:t>
      </w:r>
    </w:p>
    <w:p w:rsidR="00B6580C" w:rsidRDefault="00B6580C" w:rsidP="00B658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</w:rPr>
        <w:t>Письменно ответить на вопросы</w:t>
      </w:r>
    </w:p>
    <w:p w:rsidR="00B6580C" w:rsidRDefault="00B6580C" w:rsidP="00B658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1. В чем состояли причины преобразований, осуществленных при Николае I?</w:t>
      </w:r>
    </w:p>
    <w:p w:rsidR="00B6580C" w:rsidRDefault="00B6580C" w:rsidP="00B658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2. Каково было отношение Николая I к крестьянскому вопросу? Какие меры были приняты для его решения?</w:t>
      </w:r>
    </w:p>
    <w:p w:rsidR="00B6580C" w:rsidRDefault="00B6580C" w:rsidP="00B658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3. </w:t>
      </w:r>
      <w:proofErr w:type="gramStart"/>
      <w:r>
        <w:rPr>
          <w:color w:val="000000"/>
          <w:sz w:val="26"/>
          <w:szCs w:val="26"/>
        </w:rPr>
        <w:t>Какие</w:t>
      </w:r>
      <w:proofErr w:type="gramEnd"/>
      <w:r>
        <w:rPr>
          <w:color w:val="000000"/>
          <w:sz w:val="26"/>
          <w:szCs w:val="26"/>
        </w:rPr>
        <w:t xml:space="preserve"> реформы были осуществлены при Николае I в сфере финансов?</w:t>
      </w:r>
    </w:p>
    <w:p w:rsidR="00B6580C" w:rsidRPr="0042747C" w:rsidRDefault="00B6580C" w:rsidP="00B6580C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42747C">
        <w:rPr>
          <w:rFonts w:ascii="Times New Roman" w:hAnsi="Times New Roman"/>
          <w:b/>
          <w:i/>
          <w:sz w:val="28"/>
          <w:szCs w:val="28"/>
        </w:rPr>
        <w:t>Литература:</w:t>
      </w:r>
    </w:p>
    <w:p w:rsidR="00B6580C" w:rsidRPr="000C0CA6" w:rsidRDefault="00B6580C" w:rsidP="00B6580C">
      <w:pPr>
        <w:jc w:val="both"/>
      </w:pPr>
      <w:r w:rsidRPr="000C0CA6">
        <w:rPr>
          <w:rFonts w:ascii="Times New Roman" w:hAnsi="Times New Roman"/>
          <w:sz w:val="28"/>
          <w:szCs w:val="28"/>
        </w:rPr>
        <w:t xml:space="preserve">Касьянов, В. В. История России. ЭБС </w:t>
      </w:r>
      <w:proofErr w:type="spellStart"/>
      <w:r w:rsidRPr="000C0CA6">
        <w:rPr>
          <w:rFonts w:ascii="Times New Roman" w:hAnsi="Times New Roman"/>
          <w:sz w:val="28"/>
          <w:szCs w:val="28"/>
        </w:rPr>
        <w:t>Юрайт</w:t>
      </w:r>
      <w:proofErr w:type="spellEnd"/>
      <w:r w:rsidRPr="000C0CA6">
        <w:rPr>
          <w:rFonts w:ascii="Times New Roman" w:hAnsi="Times New Roman"/>
          <w:sz w:val="28"/>
          <w:szCs w:val="28"/>
        </w:rPr>
        <w:t xml:space="preserve"> [сайт]. — URL: </w:t>
      </w:r>
      <w:hyperlink r:id="rId4" w:history="1">
        <w:r w:rsidRPr="000C0CA6">
          <w:rPr>
            <w:rStyle w:val="a4"/>
            <w:rFonts w:ascii="Times New Roman" w:hAnsi="Times New Roman"/>
            <w:sz w:val="28"/>
            <w:szCs w:val="28"/>
          </w:rPr>
          <w:t xml:space="preserve">https://biblio-online.ru/book/istoriya-rossii-442352. </w:t>
        </w:r>
      </w:hyperlink>
    </w:p>
    <w:p w:rsidR="00B6580C" w:rsidRPr="004013A3" w:rsidRDefault="00D81EC5" w:rsidP="00B6580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исполнения 28</w:t>
      </w:r>
      <w:r w:rsidR="00B6580C">
        <w:rPr>
          <w:rFonts w:ascii="Times New Roman" w:hAnsi="Times New Roman"/>
          <w:b/>
          <w:sz w:val="28"/>
          <w:szCs w:val="28"/>
        </w:rPr>
        <w:t>.12.2020</w:t>
      </w:r>
    </w:p>
    <w:p w:rsidR="00B6580C" w:rsidRPr="00E8170A" w:rsidRDefault="00B6580C" w:rsidP="00B6580C">
      <w:pPr>
        <w:spacing w:line="480" w:lineRule="auto"/>
        <w:rPr>
          <w:rFonts w:ascii="Times New Roman" w:hAnsi="Times New Roman"/>
          <w:b/>
          <w:sz w:val="28"/>
          <w:szCs w:val="28"/>
        </w:rPr>
      </w:pPr>
      <w:r w:rsidRPr="004013A3">
        <w:rPr>
          <w:rFonts w:ascii="Times New Roman" w:hAnsi="Times New Roman"/>
          <w:b/>
          <w:sz w:val="28"/>
          <w:szCs w:val="28"/>
        </w:rPr>
        <w:lastRenderedPageBreak/>
        <w:t xml:space="preserve">Выполненные задания присылать на адрес: 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anna</w:t>
      </w:r>
      <w:proofErr w:type="spellEnd"/>
      <w:r w:rsidRPr="00E8170A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shumilina</w:t>
      </w:r>
      <w:proofErr w:type="spellEnd"/>
      <w:r w:rsidRPr="00E8170A">
        <w:rPr>
          <w:rFonts w:ascii="Times New Roman" w:hAnsi="Times New Roman"/>
          <w:b/>
          <w:sz w:val="28"/>
          <w:szCs w:val="28"/>
        </w:rPr>
        <w:t>.1989@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E8170A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632880" w:rsidRDefault="00632880"/>
    <w:sectPr w:rsidR="00632880" w:rsidSect="005612B0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80C"/>
    <w:rsid w:val="00256415"/>
    <w:rsid w:val="00313CF6"/>
    <w:rsid w:val="004A3C0D"/>
    <w:rsid w:val="005A6171"/>
    <w:rsid w:val="00632880"/>
    <w:rsid w:val="006612E1"/>
    <w:rsid w:val="00687283"/>
    <w:rsid w:val="00B6580C"/>
    <w:rsid w:val="00D75B87"/>
    <w:rsid w:val="00D81EC5"/>
    <w:rsid w:val="00DE0097"/>
    <w:rsid w:val="00E7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580C"/>
    <w:rPr>
      <w:color w:val="0000FF" w:themeColor="hyperlink"/>
      <w:u w:val="single"/>
    </w:rPr>
  </w:style>
  <w:style w:type="paragraph" w:styleId="a5">
    <w:name w:val="No Spacing"/>
    <w:uiPriority w:val="99"/>
    <w:qFormat/>
    <w:rsid w:val="00B658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blio-online.ru/book/istoriya-rossii-442352.%20&#1058;&#1077;&#1084;&#1072;%208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872</Words>
  <Characters>4976</Characters>
  <Application>Microsoft Office Word</Application>
  <DocSecurity>0</DocSecurity>
  <Lines>41</Lines>
  <Paragraphs>11</Paragraphs>
  <ScaleCrop>false</ScaleCrop>
  <Company/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2020-12-18T10:23:00Z</dcterms:created>
  <dcterms:modified xsi:type="dcterms:W3CDTF">2020-12-21T12:15:00Z</dcterms:modified>
</cp:coreProperties>
</file>