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57C" w:rsidRPr="00B364E5" w:rsidRDefault="0045457C" w:rsidP="000D0D39">
      <w:pPr>
        <w:widowControl w:val="0"/>
        <w:spacing w:line="360" w:lineRule="auto"/>
        <w:jc w:val="center"/>
        <w:rPr>
          <w:noProof/>
          <w:color w:val="000000"/>
          <w:sz w:val="28"/>
        </w:rPr>
      </w:pPr>
    </w:p>
    <w:p w:rsidR="0045457C" w:rsidRPr="00B364E5" w:rsidRDefault="00F5465A" w:rsidP="000D0D39">
      <w:pPr>
        <w:widowControl w:val="0"/>
        <w:spacing w:line="360" w:lineRule="auto"/>
        <w:jc w:val="center"/>
        <w:rPr>
          <w:noProof/>
          <w:color w:val="000000"/>
          <w:sz w:val="28"/>
          <w:szCs w:val="28"/>
        </w:rPr>
      </w:pPr>
      <w:r w:rsidRPr="00B364E5">
        <w:rPr>
          <w:noProof/>
          <w:color w:val="000000"/>
          <w:sz w:val="28"/>
          <w:szCs w:val="28"/>
        </w:rPr>
        <w:t>Л</w:t>
      </w:r>
      <w:r w:rsidR="00B71CDC" w:rsidRPr="00B364E5">
        <w:rPr>
          <w:noProof/>
          <w:color w:val="000000"/>
          <w:sz w:val="28"/>
          <w:szCs w:val="28"/>
        </w:rPr>
        <w:t>абораторн</w:t>
      </w:r>
      <w:r w:rsidRPr="00B364E5">
        <w:rPr>
          <w:noProof/>
          <w:color w:val="000000"/>
          <w:sz w:val="28"/>
          <w:szCs w:val="28"/>
        </w:rPr>
        <w:t>ая</w:t>
      </w:r>
      <w:r w:rsidR="00B71CDC" w:rsidRPr="00B364E5">
        <w:rPr>
          <w:noProof/>
          <w:color w:val="000000"/>
          <w:sz w:val="28"/>
          <w:szCs w:val="28"/>
        </w:rPr>
        <w:t xml:space="preserve"> работ</w:t>
      </w:r>
      <w:r w:rsidRPr="00B364E5">
        <w:rPr>
          <w:noProof/>
          <w:color w:val="000000"/>
          <w:sz w:val="28"/>
          <w:szCs w:val="28"/>
        </w:rPr>
        <w:t>а</w:t>
      </w:r>
    </w:p>
    <w:p w:rsidR="0045457C" w:rsidRPr="00B364E5" w:rsidRDefault="0045457C" w:rsidP="000D0D39">
      <w:pPr>
        <w:widowControl w:val="0"/>
        <w:spacing w:line="360" w:lineRule="auto"/>
        <w:jc w:val="center"/>
        <w:rPr>
          <w:b/>
          <w:noProof/>
          <w:color w:val="000000"/>
          <w:sz w:val="28"/>
        </w:rPr>
      </w:pPr>
      <w:r w:rsidRPr="00B364E5">
        <w:rPr>
          <w:b/>
          <w:noProof/>
          <w:color w:val="000000"/>
          <w:sz w:val="28"/>
        </w:rPr>
        <w:t>«</w:t>
      </w:r>
      <w:r w:rsidR="00C373B0">
        <w:rPr>
          <w:b/>
          <w:noProof/>
          <w:color w:val="000000"/>
          <w:sz w:val="28"/>
        </w:rPr>
        <w:t>Резонанс напряжений</w:t>
      </w:r>
      <w:bookmarkStart w:id="0" w:name="_GoBack"/>
      <w:bookmarkEnd w:id="0"/>
      <w:r w:rsidRPr="00B364E5">
        <w:rPr>
          <w:b/>
          <w:noProof/>
          <w:color w:val="000000"/>
          <w:sz w:val="28"/>
        </w:rPr>
        <w:t>»</w:t>
      </w:r>
    </w:p>
    <w:p w:rsidR="0076322B" w:rsidRPr="00B364E5" w:rsidRDefault="0076322B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br w:type="page"/>
      </w:r>
      <w:r w:rsidR="00883B00" w:rsidRPr="00B364E5">
        <w:rPr>
          <w:noProof/>
          <w:color w:val="000000"/>
          <w:sz w:val="28"/>
          <w:szCs w:val="22"/>
        </w:rPr>
        <w:lastRenderedPageBreak/>
        <w:t>Цель работы</w:t>
      </w:r>
    </w:p>
    <w:p w:rsidR="0076322B" w:rsidRPr="00B364E5" w:rsidRDefault="0076322B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</w:p>
    <w:p w:rsidR="00B6199D" w:rsidRPr="00B364E5" w:rsidRDefault="00852DFC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t>Опытное определение условий возникновения в данной цепи резонанса напряжений.</w:t>
      </w:r>
    </w:p>
    <w:p w:rsidR="0076322B" w:rsidRPr="00B364E5" w:rsidRDefault="0076322B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</w:p>
    <w:p w:rsidR="0076322B" w:rsidRPr="00B364E5" w:rsidRDefault="0076322B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t>Табл. 1. Паспортные данные электроизмерительных приборов.</w:t>
      </w:r>
    </w:p>
    <w:tbl>
      <w:tblPr>
        <w:tblStyle w:val="a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534"/>
        <w:gridCol w:w="1888"/>
        <w:gridCol w:w="1297"/>
        <w:gridCol w:w="742"/>
        <w:gridCol w:w="1320"/>
        <w:gridCol w:w="1172"/>
        <w:gridCol w:w="1338"/>
        <w:gridCol w:w="1054"/>
      </w:tblGrid>
      <w:tr w:rsidR="0076322B" w:rsidRPr="00B364E5" w:rsidTr="0076322B">
        <w:trPr>
          <w:trHeight w:val="23"/>
        </w:trPr>
        <w:tc>
          <w:tcPr>
            <w:tcW w:w="286" w:type="pct"/>
          </w:tcPr>
          <w:p w:rsidR="00B6199D" w:rsidRPr="00B364E5" w:rsidRDefault="00B6199D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№</w:t>
            </w:r>
          </w:p>
          <w:p w:rsidR="00B6199D" w:rsidRPr="00B364E5" w:rsidRDefault="00B6199D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п/п</w:t>
            </w:r>
          </w:p>
        </w:tc>
        <w:tc>
          <w:tcPr>
            <w:tcW w:w="1010" w:type="pct"/>
          </w:tcPr>
          <w:p w:rsidR="00B6199D" w:rsidRPr="00B364E5" w:rsidRDefault="00B6199D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Наименованное</w:t>
            </w:r>
          </w:p>
          <w:p w:rsidR="00B6199D" w:rsidRPr="00B364E5" w:rsidRDefault="00B6199D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прибора</w:t>
            </w:r>
          </w:p>
        </w:tc>
        <w:tc>
          <w:tcPr>
            <w:tcW w:w="694" w:type="pct"/>
          </w:tcPr>
          <w:p w:rsidR="00B6199D" w:rsidRPr="00B364E5" w:rsidRDefault="00B6199D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Заводской</w:t>
            </w:r>
          </w:p>
          <w:p w:rsidR="00B6199D" w:rsidRPr="00B364E5" w:rsidRDefault="00B6199D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номер</w:t>
            </w:r>
          </w:p>
        </w:tc>
        <w:tc>
          <w:tcPr>
            <w:tcW w:w="397" w:type="pct"/>
          </w:tcPr>
          <w:p w:rsidR="00B6199D" w:rsidRPr="00B364E5" w:rsidRDefault="00B6199D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Тип</w:t>
            </w:r>
          </w:p>
        </w:tc>
        <w:tc>
          <w:tcPr>
            <w:tcW w:w="706" w:type="pct"/>
          </w:tcPr>
          <w:p w:rsidR="00B6199D" w:rsidRPr="00B364E5" w:rsidRDefault="00B6199D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Система</w:t>
            </w:r>
          </w:p>
          <w:p w:rsidR="00B6199D" w:rsidRPr="00B364E5" w:rsidRDefault="00B6199D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измерения</w:t>
            </w:r>
          </w:p>
        </w:tc>
        <w:tc>
          <w:tcPr>
            <w:tcW w:w="627" w:type="pct"/>
          </w:tcPr>
          <w:p w:rsidR="00B6199D" w:rsidRPr="00B364E5" w:rsidRDefault="00B6199D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Класс</w:t>
            </w:r>
          </w:p>
          <w:p w:rsidR="00B6199D" w:rsidRPr="00B364E5" w:rsidRDefault="00B6199D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точности</w:t>
            </w:r>
          </w:p>
        </w:tc>
        <w:tc>
          <w:tcPr>
            <w:tcW w:w="716" w:type="pct"/>
          </w:tcPr>
          <w:p w:rsidR="00B6199D" w:rsidRPr="00B364E5" w:rsidRDefault="00B6199D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Предел</w:t>
            </w:r>
          </w:p>
          <w:p w:rsidR="00B6199D" w:rsidRPr="00B364E5" w:rsidRDefault="00B6199D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измерений</w:t>
            </w:r>
          </w:p>
        </w:tc>
        <w:tc>
          <w:tcPr>
            <w:tcW w:w="564" w:type="pct"/>
          </w:tcPr>
          <w:p w:rsidR="00B6199D" w:rsidRPr="00B364E5" w:rsidRDefault="00B6199D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Цена деления</w:t>
            </w:r>
          </w:p>
        </w:tc>
      </w:tr>
      <w:tr w:rsidR="0076322B" w:rsidRPr="00B364E5" w:rsidTr="0076322B">
        <w:trPr>
          <w:trHeight w:val="23"/>
        </w:trPr>
        <w:tc>
          <w:tcPr>
            <w:tcW w:w="286" w:type="pct"/>
          </w:tcPr>
          <w:p w:rsidR="00B6199D" w:rsidRPr="00B364E5" w:rsidRDefault="00B6199D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1</w:t>
            </w:r>
          </w:p>
        </w:tc>
        <w:tc>
          <w:tcPr>
            <w:tcW w:w="1010" w:type="pct"/>
          </w:tcPr>
          <w:p w:rsidR="00B6199D" w:rsidRPr="00B364E5" w:rsidRDefault="00B6199D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Вольтметр</w:t>
            </w:r>
          </w:p>
        </w:tc>
        <w:tc>
          <w:tcPr>
            <w:tcW w:w="694" w:type="pct"/>
          </w:tcPr>
          <w:p w:rsidR="00B6199D" w:rsidRPr="00B364E5" w:rsidRDefault="00B6199D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397" w:type="pct"/>
          </w:tcPr>
          <w:p w:rsidR="00B6199D" w:rsidRPr="00B364E5" w:rsidRDefault="00B6199D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Э34</w:t>
            </w:r>
          </w:p>
        </w:tc>
        <w:tc>
          <w:tcPr>
            <w:tcW w:w="706" w:type="pct"/>
          </w:tcPr>
          <w:p w:rsidR="00B6199D" w:rsidRPr="00B364E5" w:rsidRDefault="00B6199D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ЭМ</w:t>
            </w:r>
          </w:p>
        </w:tc>
        <w:tc>
          <w:tcPr>
            <w:tcW w:w="627" w:type="pct"/>
          </w:tcPr>
          <w:p w:rsidR="00B6199D" w:rsidRPr="00B364E5" w:rsidRDefault="00B6199D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1.0</w:t>
            </w:r>
          </w:p>
        </w:tc>
        <w:tc>
          <w:tcPr>
            <w:tcW w:w="716" w:type="pct"/>
          </w:tcPr>
          <w:p w:rsidR="00B6199D" w:rsidRPr="00B364E5" w:rsidRDefault="00B6199D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300</w:t>
            </w:r>
            <w:r w:rsidR="0076322B" w:rsidRPr="00B364E5">
              <w:rPr>
                <w:noProof/>
                <w:color w:val="000000"/>
                <w:sz w:val="20"/>
                <w:szCs w:val="22"/>
              </w:rPr>
              <w:t xml:space="preserve"> </w:t>
            </w:r>
            <w:r w:rsidRPr="00B364E5">
              <w:rPr>
                <w:noProof/>
                <w:color w:val="000000"/>
                <w:sz w:val="20"/>
                <w:szCs w:val="22"/>
              </w:rPr>
              <w:t>В</w:t>
            </w:r>
          </w:p>
        </w:tc>
        <w:tc>
          <w:tcPr>
            <w:tcW w:w="564" w:type="pct"/>
          </w:tcPr>
          <w:p w:rsidR="00B6199D" w:rsidRPr="00B364E5" w:rsidRDefault="00B6199D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10</w:t>
            </w:r>
            <w:r w:rsidR="0076322B" w:rsidRPr="00B364E5">
              <w:rPr>
                <w:noProof/>
                <w:color w:val="000000"/>
                <w:sz w:val="20"/>
                <w:szCs w:val="22"/>
              </w:rPr>
              <w:t xml:space="preserve"> </w:t>
            </w:r>
            <w:r w:rsidRPr="00B364E5">
              <w:rPr>
                <w:noProof/>
                <w:color w:val="000000"/>
                <w:sz w:val="20"/>
                <w:szCs w:val="22"/>
              </w:rPr>
              <w:t>В</w:t>
            </w:r>
          </w:p>
        </w:tc>
      </w:tr>
      <w:tr w:rsidR="0076322B" w:rsidRPr="00B364E5" w:rsidTr="0076322B">
        <w:trPr>
          <w:trHeight w:val="23"/>
        </w:trPr>
        <w:tc>
          <w:tcPr>
            <w:tcW w:w="286" w:type="pct"/>
          </w:tcPr>
          <w:p w:rsidR="00B6199D" w:rsidRPr="00B364E5" w:rsidRDefault="00B6199D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2</w:t>
            </w:r>
          </w:p>
        </w:tc>
        <w:tc>
          <w:tcPr>
            <w:tcW w:w="1010" w:type="pct"/>
          </w:tcPr>
          <w:p w:rsidR="00B6199D" w:rsidRPr="00B364E5" w:rsidRDefault="00B6199D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Вольтметр</w:t>
            </w:r>
          </w:p>
        </w:tc>
        <w:tc>
          <w:tcPr>
            <w:tcW w:w="694" w:type="pct"/>
          </w:tcPr>
          <w:p w:rsidR="00B6199D" w:rsidRPr="00B364E5" w:rsidRDefault="00B6199D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397" w:type="pct"/>
          </w:tcPr>
          <w:p w:rsidR="00B6199D" w:rsidRPr="00B364E5" w:rsidRDefault="00B6199D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Э34</w:t>
            </w:r>
          </w:p>
        </w:tc>
        <w:tc>
          <w:tcPr>
            <w:tcW w:w="706" w:type="pct"/>
          </w:tcPr>
          <w:p w:rsidR="00B6199D" w:rsidRPr="00B364E5" w:rsidRDefault="00B6199D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ЭМ</w:t>
            </w:r>
          </w:p>
        </w:tc>
        <w:tc>
          <w:tcPr>
            <w:tcW w:w="627" w:type="pct"/>
          </w:tcPr>
          <w:p w:rsidR="00B6199D" w:rsidRPr="00B364E5" w:rsidRDefault="00B6199D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1.0</w:t>
            </w:r>
          </w:p>
        </w:tc>
        <w:tc>
          <w:tcPr>
            <w:tcW w:w="716" w:type="pct"/>
          </w:tcPr>
          <w:p w:rsidR="00B6199D" w:rsidRPr="00B364E5" w:rsidRDefault="00B6199D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300</w:t>
            </w:r>
            <w:r w:rsidR="0076322B" w:rsidRPr="00B364E5">
              <w:rPr>
                <w:noProof/>
                <w:color w:val="000000"/>
                <w:sz w:val="20"/>
                <w:szCs w:val="22"/>
              </w:rPr>
              <w:t xml:space="preserve"> </w:t>
            </w:r>
            <w:r w:rsidRPr="00B364E5">
              <w:rPr>
                <w:noProof/>
                <w:color w:val="000000"/>
                <w:sz w:val="20"/>
                <w:szCs w:val="22"/>
              </w:rPr>
              <w:t>В</w:t>
            </w:r>
          </w:p>
        </w:tc>
        <w:tc>
          <w:tcPr>
            <w:tcW w:w="564" w:type="pct"/>
          </w:tcPr>
          <w:p w:rsidR="00B6199D" w:rsidRPr="00B364E5" w:rsidRDefault="00B6199D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10</w:t>
            </w:r>
            <w:r w:rsidR="0076322B" w:rsidRPr="00B364E5">
              <w:rPr>
                <w:noProof/>
                <w:color w:val="000000"/>
                <w:sz w:val="20"/>
                <w:szCs w:val="22"/>
              </w:rPr>
              <w:t xml:space="preserve"> </w:t>
            </w:r>
            <w:r w:rsidRPr="00B364E5">
              <w:rPr>
                <w:noProof/>
                <w:color w:val="000000"/>
                <w:sz w:val="20"/>
                <w:szCs w:val="22"/>
              </w:rPr>
              <w:t>В</w:t>
            </w:r>
          </w:p>
        </w:tc>
      </w:tr>
      <w:tr w:rsidR="0076322B" w:rsidRPr="00B364E5" w:rsidTr="0076322B">
        <w:trPr>
          <w:trHeight w:val="23"/>
        </w:trPr>
        <w:tc>
          <w:tcPr>
            <w:tcW w:w="286" w:type="pct"/>
          </w:tcPr>
          <w:p w:rsidR="00B6199D" w:rsidRPr="00B364E5" w:rsidRDefault="00B6199D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3</w:t>
            </w:r>
          </w:p>
        </w:tc>
        <w:tc>
          <w:tcPr>
            <w:tcW w:w="1010" w:type="pct"/>
          </w:tcPr>
          <w:p w:rsidR="00B6199D" w:rsidRPr="00B364E5" w:rsidRDefault="00852DFC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Вольтметр</w:t>
            </w:r>
          </w:p>
        </w:tc>
        <w:tc>
          <w:tcPr>
            <w:tcW w:w="694" w:type="pct"/>
          </w:tcPr>
          <w:p w:rsidR="00B6199D" w:rsidRPr="00B364E5" w:rsidRDefault="00B6199D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397" w:type="pct"/>
          </w:tcPr>
          <w:p w:rsidR="00B6199D" w:rsidRPr="00B364E5" w:rsidRDefault="00852DFC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Э34</w:t>
            </w:r>
          </w:p>
        </w:tc>
        <w:tc>
          <w:tcPr>
            <w:tcW w:w="706" w:type="pct"/>
          </w:tcPr>
          <w:p w:rsidR="00B6199D" w:rsidRPr="00B364E5" w:rsidRDefault="00852DFC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ЭМ</w:t>
            </w:r>
          </w:p>
        </w:tc>
        <w:tc>
          <w:tcPr>
            <w:tcW w:w="627" w:type="pct"/>
          </w:tcPr>
          <w:p w:rsidR="00B6199D" w:rsidRPr="00B364E5" w:rsidRDefault="00852DFC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1.0</w:t>
            </w:r>
          </w:p>
        </w:tc>
        <w:tc>
          <w:tcPr>
            <w:tcW w:w="716" w:type="pct"/>
          </w:tcPr>
          <w:p w:rsidR="00B6199D" w:rsidRPr="00B364E5" w:rsidRDefault="00852DFC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50</w:t>
            </w:r>
            <w:r w:rsidR="0076322B" w:rsidRPr="00B364E5">
              <w:rPr>
                <w:noProof/>
                <w:color w:val="000000"/>
                <w:sz w:val="20"/>
                <w:szCs w:val="22"/>
              </w:rPr>
              <w:t xml:space="preserve"> </w:t>
            </w:r>
            <w:r w:rsidRPr="00B364E5">
              <w:rPr>
                <w:noProof/>
                <w:color w:val="000000"/>
                <w:sz w:val="20"/>
                <w:szCs w:val="22"/>
              </w:rPr>
              <w:t>В</w:t>
            </w:r>
          </w:p>
        </w:tc>
        <w:tc>
          <w:tcPr>
            <w:tcW w:w="564" w:type="pct"/>
          </w:tcPr>
          <w:p w:rsidR="00852DFC" w:rsidRPr="00B364E5" w:rsidRDefault="00852DFC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2</w:t>
            </w:r>
            <w:r w:rsidR="0076322B" w:rsidRPr="00B364E5">
              <w:rPr>
                <w:noProof/>
                <w:color w:val="000000"/>
                <w:sz w:val="20"/>
                <w:szCs w:val="22"/>
              </w:rPr>
              <w:t xml:space="preserve"> </w:t>
            </w:r>
            <w:r w:rsidRPr="00B364E5">
              <w:rPr>
                <w:noProof/>
                <w:color w:val="000000"/>
                <w:sz w:val="20"/>
                <w:szCs w:val="22"/>
              </w:rPr>
              <w:t>В</w:t>
            </w:r>
          </w:p>
        </w:tc>
      </w:tr>
      <w:tr w:rsidR="0076322B" w:rsidRPr="00B364E5" w:rsidTr="0076322B">
        <w:trPr>
          <w:trHeight w:val="23"/>
        </w:trPr>
        <w:tc>
          <w:tcPr>
            <w:tcW w:w="286" w:type="pct"/>
          </w:tcPr>
          <w:p w:rsidR="00852DFC" w:rsidRPr="00B364E5" w:rsidRDefault="00852DFC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4</w:t>
            </w:r>
          </w:p>
        </w:tc>
        <w:tc>
          <w:tcPr>
            <w:tcW w:w="1010" w:type="pct"/>
          </w:tcPr>
          <w:p w:rsidR="00852DFC" w:rsidRPr="00B364E5" w:rsidRDefault="00852DFC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Амперметр</w:t>
            </w:r>
          </w:p>
        </w:tc>
        <w:tc>
          <w:tcPr>
            <w:tcW w:w="694" w:type="pct"/>
          </w:tcPr>
          <w:p w:rsidR="00852DFC" w:rsidRPr="00B364E5" w:rsidRDefault="00852DFC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397" w:type="pct"/>
          </w:tcPr>
          <w:p w:rsidR="00852DFC" w:rsidRPr="00B364E5" w:rsidRDefault="00852DFC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Э30</w:t>
            </w:r>
          </w:p>
        </w:tc>
        <w:tc>
          <w:tcPr>
            <w:tcW w:w="706" w:type="pct"/>
          </w:tcPr>
          <w:p w:rsidR="00852DFC" w:rsidRPr="00B364E5" w:rsidRDefault="00852DFC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ЭМ</w:t>
            </w:r>
          </w:p>
        </w:tc>
        <w:tc>
          <w:tcPr>
            <w:tcW w:w="627" w:type="pct"/>
          </w:tcPr>
          <w:p w:rsidR="00852DFC" w:rsidRPr="00B364E5" w:rsidRDefault="00852DFC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1.5</w:t>
            </w:r>
          </w:p>
        </w:tc>
        <w:tc>
          <w:tcPr>
            <w:tcW w:w="716" w:type="pct"/>
          </w:tcPr>
          <w:p w:rsidR="00852DFC" w:rsidRPr="00B364E5" w:rsidRDefault="00852DFC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5</w:t>
            </w:r>
            <w:r w:rsidR="0076322B" w:rsidRPr="00B364E5">
              <w:rPr>
                <w:noProof/>
                <w:color w:val="000000"/>
                <w:sz w:val="20"/>
                <w:szCs w:val="22"/>
              </w:rPr>
              <w:t xml:space="preserve"> </w:t>
            </w:r>
            <w:r w:rsidRPr="00B364E5">
              <w:rPr>
                <w:noProof/>
                <w:color w:val="000000"/>
                <w:sz w:val="20"/>
                <w:szCs w:val="22"/>
              </w:rPr>
              <w:t>А</w:t>
            </w:r>
          </w:p>
        </w:tc>
        <w:tc>
          <w:tcPr>
            <w:tcW w:w="564" w:type="pct"/>
          </w:tcPr>
          <w:p w:rsidR="00852DFC" w:rsidRPr="00B364E5" w:rsidRDefault="00852DFC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0.2</w:t>
            </w:r>
            <w:r w:rsidR="0076322B" w:rsidRPr="00B364E5">
              <w:rPr>
                <w:noProof/>
                <w:color w:val="000000"/>
                <w:sz w:val="20"/>
                <w:szCs w:val="22"/>
              </w:rPr>
              <w:t xml:space="preserve"> </w:t>
            </w:r>
            <w:r w:rsidRPr="00B364E5">
              <w:rPr>
                <w:noProof/>
                <w:color w:val="000000"/>
                <w:sz w:val="20"/>
                <w:szCs w:val="22"/>
              </w:rPr>
              <w:t>А</w:t>
            </w:r>
          </w:p>
        </w:tc>
      </w:tr>
      <w:tr w:rsidR="0076322B" w:rsidRPr="00B364E5" w:rsidTr="0076322B">
        <w:trPr>
          <w:trHeight w:val="23"/>
        </w:trPr>
        <w:tc>
          <w:tcPr>
            <w:tcW w:w="286" w:type="pct"/>
          </w:tcPr>
          <w:p w:rsidR="00852DFC" w:rsidRPr="00B364E5" w:rsidRDefault="00852DFC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5</w:t>
            </w:r>
          </w:p>
        </w:tc>
        <w:tc>
          <w:tcPr>
            <w:tcW w:w="1010" w:type="pct"/>
          </w:tcPr>
          <w:p w:rsidR="00852DFC" w:rsidRPr="00B364E5" w:rsidRDefault="00852DFC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Ваттметр</w:t>
            </w:r>
          </w:p>
        </w:tc>
        <w:tc>
          <w:tcPr>
            <w:tcW w:w="694" w:type="pct"/>
          </w:tcPr>
          <w:p w:rsidR="00852DFC" w:rsidRPr="00B364E5" w:rsidRDefault="00852DFC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397" w:type="pct"/>
          </w:tcPr>
          <w:p w:rsidR="00852DFC" w:rsidRPr="00B364E5" w:rsidRDefault="00852DFC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Д539</w:t>
            </w:r>
          </w:p>
        </w:tc>
        <w:tc>
          <w:tcPr>
            <w:tcW w:w="706" w:type="pct"/>
          </w:tcPr>
          <w:p w:rsidR="00852DFC" w:rsidRPr="00B364E5" w:rsidRDefault="00852DFC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ЭД</w:t>
            </w:r>
          </w:p>
        </w:tc>
        <w:tc>
          <w:tcPr>
            <w:tcW w:w="627" w:type="pct"/>
          </w:tcPr>
          <w:p w:rsidR="00852DFC" w:rsidRPr="00B364E5" w:rsidRDefault="00852DFC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0.5</w:t>
            </w:r>
          </w:p>
        </w:tc>
        <w:tc>
          <w:tcPr>
            <w:tcW w:w="716" w:type="pct"/>
          </w:tcPr>
          <w:p w:rsidR="00852DFC" w:rsidRPr="00B364E5" w:rsidRDefault="00852DFC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6000</w:t>
            </w:r>
            <w:r w:rsidR="0076322B" w:rsidRPr="00B364E5">
              <w:rPr>
                <w:noProof/>
                <w:color w:val="000000"/>
                <w:sz w:val="20"/>
                <w:szCs w:val="22"/>
              </w:rPr>
              <w:t xml:space="preserve"> </w:t>
            </w:r>
            <w:r w:rsidRPr="00B364E5">
              <w:rPr>
                <w:noProof/>
                <w:color w:val="000000"/>
                <w:sz w:val="20"/>
                <w:szCs w:val="22"/>
              </w:rPr>
              <w:t>Вт</w:t>
            </w:r>
          </w:p>
        </w:tc>
        <w:tc>
          <w:tcPr>
            <w:tcW w:w="564" w:type="pct"/>
          </w:tcPr>
          <w:p w:rsidR="00852DFC" w:rsidRPr="00B364E5" w:rsidRDefault="00852DFC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40</w:t>
            </w:r>
            <w:r w:rsidR="0076322B" w:rsidRPr="00B364E5">
              <w:rPr>
                <w:noProof/>
                <w:color w:val="000000"/>
                <w:sz w:val="20"/>
                <w:szCs w:val="22"/>
              </w:rPr>
              <w:t xml:space="preserve"> </w:t>
            </w:r>
            <w:r w:rsidRPr="00B364E5">
              <w:rPr>
                <w:noProof/>
                <w:color w:val="000000"/>
                <w:sz w:val="20"/>
                <w:szCs w:val="22"/>
              </w:rPr>
              <w:t>Вт</w:t>
            </w:r>
          </w:p>
        </w:tc>
      </w:tr>
    </w:tbl>
    <w:p w:rsidR="0076322B" w:rsidRPr="00B364E5" w:rsidRDefault="0076322B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</w:p>
    <w:p w:rsidR="008070D6" w:rsidRPr="00B364E5" w:rsidRDefault="009E3AB6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t>Теоретические сведения.</w:t>
      </w:r>
    </w:p>
    <w:p w:rsidR="0076322B" w:rsidRPr="00B364E5" w:rsidRDefault="0076322B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</w:p>
    <w:p w:rsidR="00542475" w:rsidRPr="00B364E5" w:rsidRDefault="00542475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t>Цепь с последовательным соединением конденсатора и катушки с подвижным ферромагнитным сердечником изображена на рис.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Pr="00B364E5">
        <w:rPr>
          <w:noProof/>
          <w:color w:val="000000"/>
          <w:sz w:val="28"/>
          <w:szCs w:val="22"/>
        </w:rPr>
        <w:t>1, а схема замещения этой цепи на рис.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Pr="00B364E5">
        <w:rPr>
          <w:noProof/>
          <w:color w:val="000000"/>
          <w:sz w:val="28"/>
          <w:szCs w:val="22"/>
        </w:rPr>
        <w:t>2.</w:t>
      </w:r>
    </w:p>
    <w:p w:rsidR="0076322B" w:rsidRPr="00B364E5" w:rsidRDefault="0076322B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</w:p>
    <w:p w:rsidR="00542475" w:rsidRPr="00B364E5" w:rsidRDefault="00881357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>
        <w:rPr>
          <w:noProof/>
          <w:color w:val="000000"/>
          <w:sz w:val="28"/>
          <w:szCs w:val="22"/>
        </w:rPr>
        <w:drawing>
          <wp:inline distT="0" distB="0" distL="0" distR="0">
            <wp:extent cx="4143375" cy="1028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22B" w:rsidRPr="00B364E5" w:rsidRDefault="0076322B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</w:p>
    <w:p w:rsidR="00542475" w:rsidRPr="00B364E5" w:rsidRDefault="00542475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t>При равенстве индуктивного и емкостного сопротивлений в цепи возникает резонанс напряжений, который характеризуется следующим:</w:t>
      </w:r>
    </w:p>
    <w:p w:rsidR="00542475" w:rsidRPr="00B364E5" w:rsidRDefault="000F642C" w:rsidP="000D0D39">
      <w:pPr>
        <w:widowControl w:val="0"/>
        <w:tabs>
          <w:tab w:val="left" w:pos="1274"/>
        </w:tabs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t>1.</w:t>
      </w:r>
      <w:r w:rsidRPr="00B364E5">
        <w:rPr>
          <w:noProof/>
          <w:color w:val="000000"/>
          <w:sz w:val="28"/>
          <w:szCs w:val="22"/>
        </w:rPr>
        <w:tab/>
      </w:r>
      <w:r w:rsidR="00542475" w:rsidRPr="00B364E5">
        <w:rPr>
          <w:noProof/>
          <w:color w:val="000000"/>
          <w:sz w:val="28"/>
          <w:szCs w:val="22"/>
        </w:rPr>
        <w:t xml:space="preserve">Реактивное сопротивление цепи </w:t>
      </w:r>
      <w:r w:rsidR="00542475" w:rsidRPr="00B364E5">
        <w:rPr>
          <w:i/>
          <w:noProof/>
          <w:color w:val="000000"/>
          <w:sz w:val="28"/>
          <w:szCs w:val="22"/>
        </w:rPr>
        <w:t>x</w:t>
      </w:r>
      <w:r w:rsidR="0076322B" w:rsidRPr="00B364E5">
        <w:rPr>
          <w:i/>
          <w:noProof/>
          <w:color w:val="000000"/>
          <w:sz w:val="28"/>
          <w:szCs w:val="22"/>
        </w:rPr>
        <w:t xml:space="preserve"> </w:t>
      </w:r>
      <w:r w:rsidR="00542475" w:rsidRPr="00B364E5">
        <w:rPr>
          <w:noProof/>
          <w:color w:val="000000"/>
          <w:sz w:val="28"/>
          <w:szCs w:val="22"/>
        </w:rPr>
        <w:t>=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="00542475" w:rsidRPr="00B364E5">
        <w:rPr>
          <w:noProof/>
          <w:color w:val="000000"/>
          <w:sz w:val="28"/>
          <w:szCs w:val="22"/>
        </w:rPr>
        <w:t xml:space="preserve">0. Полное ее сопротивление </w:t>
      </w:r>
      <w:r w:rsidR="00542475" w:rsidRPr="00B364E5">
        <w:rPr>
          <w:i/>
          <w:noProof/>
          <w:color w:val="000000"/>
          <w:sz w:val="28"/>
          <w:szCs w:val="22"/>
        </w:rPr>
        <w:t>z</w:t>
      </w:r>
      <w:r w:rsidR="0076322B" w:rsidRPr="00B364E5">
        <w:rPr>
          <w:i/>
          <w:noProof/>
          <w:color w:val="000000"/>
          <w:sz w:val="28"/>
          <w:szCs w:val="22"/>
        </w:rPr>
        <w:t xml:space="preserve"> </w:t>
      </w:r>
      <w:r w:rsidR="00542475" w:rsidRPr="00B364E5">
        <w:rPr>
          <w:i/>
          <w:noProof/>
          <w:color w:val="000000"/>
          <w:sz w:val="28"/>
          <w:szCs w:val="22"/>
        </w:rPr>
        <w:t>=</w:t>
      </w:r>
      <w:r w:rsidR="0076322B" w:rsidRPr="00B364E5">
        <w:rPr>
          <w:i/>
          <w:noProof/>
          <w:color w:val="000000"/>
          <w:sz w:val="28"/>
          <w:szCs w:val="22"/>
        </w:rPr>
        <w:t xml:space="preserve"> </w:t>
      </w:r>
      <w:r w:rsidR="009164EB" w:rsidRPr="00B364E5">
        <w:rPr>
          <w:i/>
          <w:noProof/>
          <w:color w:val="000000"/>
          <w:sz w:val="28"/>
          <w:szCs w:val="22"/>
        </w:rPr>
        <w:t>r</w:t>
      </w:r>
      <w:r w:rsidR="009164EB" w:rsidRPr="00B364E5">
        <w:rPr>
          <w:i/>
          <w:noProof/>
          <w:color w:val="000000"/>
          <w:sz w:val="28"/>
          <w:szCs w:val="22"/>
          <w:vertAlign w:val="subscript"/>
        </w:rPr>
        <w:t>K</w:t>
      </w:r>
      <w:r w:rsidR="00542475" w:rsidRPr="00B364E5">
        <w:rPr>
          <w:noProof/>
          <w:color w:val="000000"/>
          <w:sz w:val="28"/>
          <w:szCs w:val="22"/>
        </w:rPr>
        <w:t>,</w:t>
      </w:r>
      <w:r w:rsidR="009164EB" w:rsidRPr="00B364E5">
        <w:rPr>
          <w:noProof/>
          <w:color w:val="000000"/>
          <w:sz w:val="28"/>
          <w:szCs w:val="22"/>
        </w:rPr>
        <w:t xml:space="preserve"> </w:t>
      </w:r>
      <w:r w:rsidR="00542475" w:rsidRPr="00B364E5">
        <w:rPr>
          <w:noProof/>
          <w:color w:val="000000"/>
          <w:sz w:val="28"/>
          <w:szCs w:val="22"/>
        </w:rPr>
        <w:t>т.е. имеет минимальную величину.</w:t>
      </w:r>
    </w:p>
    <w:p w:rsidR="00542475" w:rsidRPr="00B364E5" w:rsidRDefault="000F642C" w:rsidP="000D0D39">
      <w:pPr>
        <w:widowControl w:val="0"/>
        <w:tabs>
          <w:tab w:val="left" w:pos="1274"/>
        </w:tabs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t>2.</w:t>
      </w:r>
      <w:r w:rsidRPr="00B364E5">
        <w:rPr>
          <w:noProof/>
          <w:color w:val="000000"/>
          <w:sz w:val="28"/>
          <w:szCs w:val="22"/>
        </w:rPr>
        <w:tab/>
      </w:r>
      <w:r w:rsidR="00542475" w:rsidRPr="00B364E5">
        <w:rPr>
          <w:noProof/>
          <w:color w:val="000000"/>
          <w:sz w:val="28"/>
          <w:szCs w:val="22"/>
        </w:rPr>
        <w:t xml:space="preserve">Ток совпадает по фазе с напряжением источника, так как при </w:t>
      </w:r>
      <w:r w:rsidR="00542475" w:rsidRPr="00B364E5">
        <w:rPr>
          <w:i/>
          <w:noProof/>
          <w:color w:val="000000"/>
          <w:sz w:val="28"/>
          <w:szCs w:val="22"/>
        </w:rPr>
        <w:t>x</w:t>
      </w:r>
      <w:r w:rsidR="0076322B" w:rsidRPr="00B364E5">
        <w:rPr>
          <w:i/>
          <w:noProof/>
          <w:color w:val="000000"/>
          <w:sz w:val="28"/>
          <w:szCs w:val="22"/>
        </w:rPr>
        <w:t xml:space="preserve"> </w:t>
      </w:r>
      <w:r w:rsidR="00542475" w:rsidRPr="00B364E5">
        <w:rPr>
          <w:noProof/>
          <w:color w:val="000000"/>
          <w:sz w:val="28"/>
          <w:szCs w:val="22"/>
        </w:rPr>
        <w:t>=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="00542475" w:rsidRPr="00B364E5">
        <w:rPr>
          <w:noProof/>
          <w:color w:val="000000"/>
          <w:sz w:val="28"/>
          <w:szCs w:val="22"/>
        </w:rPr>
        <w:t>0</w:t>
      </w:r>
    </w:p>
    <w:p w:rsidR="000F642C" w:rsidRPr="00B364E5" w:rsidRDefault="0076322B" w:rsidP="000D0D39">
      <w:pPr>
        <w:widowControl w:val="0"/>
        <w:tabs>
          <w:tab w:val="left" w:pos="1274"/>
        </w:tabs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br w:type="page"/>
      </w:r>
      <w:r w:rsidR="000E5C57" w:rsidRPr="00B364E5">
        <w:rPr>
          <w:noProof/>
          <w:color w:val="000000"/>
          <w:sz w:val="28"/>
          <w:szCs w:val="22"/>
        </w:rPr>
        <w:object w:dxaOrig="212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05.75pt;height:32.25pt" o:ole="">
            <v:imagedata r:id="rId8" o:title=""/>
          </v:shape>
          <o:OLEObject Type="Embed" ProgID="Equation.3" ShapeID="_x0000_i1027" DrawAspect="Content" ObjectID="_1669806689" r:id="rId9"/>
        </w:object>
      </w:r>
    </w:p>
    <w:p w:rsidR="0076322B" w:rsidRPr="00B364E5" w:rsidRDefault="0076322B" w:rsidP="000D0D39">
      <w:pPr>
        <w:widowControl w:val="0"/>
        <w:tabs>
          <w:tab w:val="left" w:pos="1274"/>
        </w:tabs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</w:p>
    <w:p w:rsidR="00542475" w:rsidRPr="00B364E5" w:rsidRDefault="000F642C" w:rsidP="000D0D39">
      <w:pPr>
        <w:widowControl w:val="0"/>
        <w:tabs>
          <w:tab w:val="left" w:pos="1274"/>
        </w:tabs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t>3.</w:t>
      </w:r>
      <w:r w:rsidRPr="00B364E5">
        <w:rPr>
          <w:noProof/>
          <w:color w:val="000000"/>
          <w:sz w:val="28"/>
          <w:szCs w:val="22"/>
        </w:rPr>
        <w:tab/>
      </w:r>
      <w:r w:rsidR="00542475" w:rsidRPr="00B364E5">
        <w:rPr>
          <w:noProof/>
          <w:color w:val="000000"/>
          <w:sz w:val="28"/>
          <w:szCs w:val="22"/>
        </w:rPr>
        <w:t>Ток имеет максимальную величину, так как сопротивление цепи является минимальным</w:t>
      </w:r>
    </w:p>
    <w:p w:rsidR="0076322B" w:rsidRPr="00B364E5" w:rsidRDefault="0076322B" w:rsidP="000D0D39">
      <w:pPr>
        <w:widowControl w:val="0"/>
        <w:tabs>
          <w:tab w:val="left" w:pos="1274"/>
        </w:tabs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</w:p>
    <w:p w:rsidR="007E6B98" w:rsidRPr="00B364E5" w:rsidRDefault="00881357" w:rsidP="000D0D39">
      <w:pPr>
        <w:widowControl w:val="0"/>
        <w:tabs>
          <w:tab w:val="left" w:pos="1274"/>
        </w:tabs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>
        <w:rPr>
          <w:noProof/>
          <w:color w:val="000000"/>
          <w:sz w:val="28"/>
          <w:szCs w:val="22"/>
        </w:rPr>
        <w:drawing>
          <wp:inline distT="0" distB="0" distL="0" distR="0">
            <wp:extent cx="847725" cy="4286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22B" w:rsidRPr="00B364E5" w:rsidRDefault="0076322B" w:rsidP="000D0D39">
      <w:pPr>
        <w:widowControl w:val="0"/>
        <w:tabs>
          <w:tab w:val="left" w:pos="1274"/>
        </w:tabs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</w:p>
    <w:p w:rsidR="007E6B98" w:rsidRPr="00B364E5" w:rsidRDefault="007E6B98" w:rsidP="000D0D39">
      <w:pPr>
        <w:widowControl w:val="0"/>
        <w:tabs>
          <w:tab w:val="left" w:pos="1274"/>
        </w:tabs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t>4.</w:t>
      </w:r>
      <w:r w:rsidRPr="00B364E5">
        <w:rPr>
          <w:noProof/>
          <w:color w:val="000000"/>
          <w:sz w:val="28"/>
          <w:szCs w:val="22"/>
        </w:rPr>
        <w:tab/>
      </w:r>
      <w:r w:rsidR="00542475" w:rsidRPr="00B364E5">
        <w:rPr>
          <w:noProof/>
          <w:color w:val="000000"/>
          <w:sz w:val="28"/>
          <w:szCs w:val="22"/>
        </w:rPr>
        <w:t xml:space="preserve">Падение напряжения на активном сопротивлении катушки равно приложенному напряжению, так как при </w:t>
      </w:r>
      <w:r w:rsidRPr="00B364E5">
        <w:rPr>
          <w:i/>
          <w:noProof/>
          <w:color w:val="000000"/>
          <w:sz w:val="28"/>
          <w:szCs w:val="22"/>
        </w:rPr>
        <w:t>z</w:t>
      </w:r>
      <w:r w:rsidR="0076322B" w:rsidRPr="00B364E5">
        <w:rPr>
          <w:i/>
          <w:noProof/>
          <w:color w:val="000000"/>
          <w:sz w:val="28"/>
          <w:szCs w:val="22"/>
        </w:rPr>
        <w:t xml:space="preserve"> </w:t>
      </w:r>
      <w:r w:rsidRPr="00B364E5">
        <w:rPr>
          <w:i/>
          <w:noProof/>
          <w:color w:val="000000"/>
          <w:sz w:val="28"/>
          <w:szCs w:val="22"/>
        </w:rPr>
        <w:t>=</w:t>
      </w:r>
      <w:r w:rsidR="0076322B" w:rsidRPr="00B364E5">
        <w:rPr>
          <w:i/>
          <w:noProof/>
          <w:color w:val="000000"/>
          <w:sz w:val="28"/>
          <w:szCs w:val="22"/>
        </w:rPr>
        <w:t xml:space="preserve"> </w:t>
      </w:r>
      <w:r w:rsidRPr="00B364E5">
        <w:rPr>
          <w:i/>
          <w:noProof/>
          <w:color w:val="000000"/>
          <w:sz w:val="28"/>
          <w:szCs w:val="22"/>
        </w:rPr>
        <w:t>r</w:t>
      </w:r>
      <w:r w:rsidRPr="00B364E5">
        <w:rPr>
          <w:i/>
          <w:noProof/>
          <w:color w:val="000000"/>
          <w:sz w:val="28"/>
          <w:szCs w:val="22"/>
          <w:vertAlign w:val="subscript"/>
        </w:rPr>
        <w:t>K</w:t>
      </w:r>
    </w:p>
    <w:p w:rsidR="0076322B" w:rsidRPr="00B364E5" w:rsidRDefault="0076322B" w:rsidP="000D0D39">
      <w:pPr>
        <w:widowControl w:val="0"/>
        <w:tabs>
          <w:tab w:val="left" w:pos="1274"/>
        </w:tabs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</w:p>
    <w:p w:rsidR="00542475" w:rsidRPr="00B364E5" w:rsidRDefault="00881357" w:rsidP="000D0D39">
      <w:pPr>
        <w:widowControl w:val="0"/>
        <w:tabs>
          <w:tab w:val="left" w:pos="1274"/>
        </w:tabs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>
        <w:rPr>
          <w:noProof/>
          <w:color w:val="000000"/>
          <w:sz w:val="28"/>
          <w:szCs w:val="22"/>
        </w:rPr>
        <w:drawing>
          <wp:inline distT="0" distB="0" distL="0" distR="0">
            <wp:extent cx="1019175" cy="2190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22B" w:rsidRPr="00B364E5" w:rsidRDefault="0076322B" w:rsidP="000D0D39">
      <w:pPr>
        <w:widowControl w:val="0"/>
        <w:tabs>
          <w:tab w:val="left" w:pos="1274"/>
        </w:tabs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</w:p>
    <w:p w:rsidR="00542475" w:rsidRPr="00B364E5" w:rsidRDefault="000F5728" w:rsidP="000D0D39">
      <w:pPr>
        <w:widowControl w:val="0"/>
        <w:tabs>
          <w:tab w:val="left" w:pos="1274"/>
        </w:tabs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t>5.</w:t>
      </w:r>
      <w:r w:rsidRPr="00B364E5">
        <w:rPr>
          <w:noProof/>
          <w:color w:val="000000"/>
          <w:sz w:val="28"/>
          <w:szCs w:val="22"/>
        </w:rPr>
        <w:tab/>
      </w:r>
      <w:r w:rsidR="00542475" w:rsidRPr="00B364E5">
        <w:rPr>
          <w:noProof/>
          <w:color w:val="000000"/>
          <w:sz w:val="28"/>
          <w:szCs w:val="22"/>
        </w:rPr>
        <w:t>Напряжения на индуктивности и емкости равны, так как</w:t>
      </w:r>
    </w:p>
    <w:p w:rsidR="0076322B" w:rsidRPr="00B364E5" w:rsidRDefault="0076322B" w:rsidP="000D0D39">
      <w:pPr>
        <w:widowControl w:val="0"/>
        <w:tabs>
          <w:tab w:val="left" w:pos="1274"/>
        </w:tabs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</w:p>
    <w:p w:rsidR="00542475" w:rsidRPr="00B364E5" w:rsidRDefault="00881357" w:rsidP="000D0D39">
      <w:pPr>
        <w:widowControl w:val="0"/>
        <w:tabs>
          <w:tab w:val="left" w:pos="1274"/>
        </w:tabs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>
        <w:rPr>
          <w:noProof/>
          <w:color w:val="000000"/>
          <w:sz w:val="28"/>
          <w:szCs w:val="22"/>
        </w:rPr>
        <w:drawing>
          <wp:inline distT="0" distB="0" distL="0" distR="0">
            <wp:extent cx="1676400" cy="2286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22B" w:rsidRPr="00B364E5" w:rsidRDefault="0076322B" w:rsidP="000D0D39">
      <w:pPr>
        <w:widowControl w:val="0"/>
        <w:tabs>
          <w:tab w:val="left" w:pos="1274"/>
        </w:tabs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</w:p>
    <w:p w:rsidR="00542475" w:rsidRPr="00B364E5" w:rsidRDefault="00542475" w:rsidP="000D0D39">
      <w:pPr>
        <w:widowControl w:val="0"/>
        <w:tabs>
          <w:tab w:val="left" w:pos="1274"/>
        </w:tabs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t>При относительно малом по величине активном сопротивлении катушки (</w:t>
      </w:r>
      <w:r w:rsidR="000E5C57" w:rsidRPr="00B364E5">
        <w:rPr>
          <w:noProof/>
          <w:color w:val="000000"/>
          <w:sz w:val="28"/>
          <w:szCs w:val="22"/>
        </w:rPr>
        <w:object w:dxaOrig="1960" w:dyaOrig="360">
          <v:shape id="_x0000_i1028" type="#_x0000_t75" style="width:98.25pt;height:18pt" o:ole="">
            <v:imagedata r:id="rId13" o:title=""/>
          </v:shape>
          <o:OLEObject Type="Embed" ProgID="Equation.3" ShapeID="_x0000_i1028" DrawAspect="Content" ObjectID="_1669806690" r:id="rId14"/>
        </w:object>
      </w:r>
      <w:r w:rsidRPr="00B364E5">
        <w:rPr>
          <w:noProof/>
          <w:color w:val="000000"/>
          <w:sz w:val="28"/>
          <w:szCs w:val="22"/>
        </w:rPr>
        <w:t xml:space="preserve">) напряжения на индуктивности и на емкости будут превышать напряжение на активном сопротивлении, а следовательно, и напряжение источника. Действительно, при </w:t>
      </w:r>
      <w:r w:rsidR="000E5C57" w:rsidRPr="00B364E5">
        <w:rPr>
          <w:noProof/>
          <w:color w:val="000000"/>
          <w:sz w:val="28"/>
          <w:szCs w:val="22"/>
        </w:rPr>
        <w:object w:dxaOrig="980" w:dyaOrig="340">
          <v:shape id="_x0000_i1029" type="#_x0000_t75" style="width:48.75pt;height:17.25pt" o:ole="">
            <v:imagedata r:id="rId15" o:title=""/>
          </v:shape>
          <o:OLEObject Type="Embed" ProgID="Equation.3" ShapeID="_x0000_i1029" DrawAspect="Content" ObjectID="_1669806691" r:id="rId16"/>
        </w:object>
      </w:r>
      <w:r w:rsidRPr="00B364E5">
        <w:rPr>
          <w:noProof/>
          <w:color w:val="000000"/>
          <w:sz w:val="28"/>
          <w:szCs w:val="22"/>
        </w:rPr>
        <w:t xml:space="preserve"> и </w:t>
      </w:r>
      <w:r w:rsidR="000E5C57" w:rsidRPr="00B364E5">
        <w:rPr>
          <w:noProof/>
          <w:color w:val="000000"/>
          <w:sz w:val="28"/>
          <w:szCs w:val="22"/>
        </w:rPr>
        <w:object w:dxaOrig="1760" w:dyaOrig="360">
          <v:shape id="_x0000_i1030" type="#_x0000_t75" style="width:87.75pt;height:18pt" o:ole="">
            <v:imagedata r:id="rId17" o:title=""/>
          </v:shape>
          <o:OLEObject Type="Embed" ProgID="Equation.3" ShapeID="_x0000_i1030" DrawAspect="Content" ObjectID="_1669806692" r:id="rId18"/>
        </w:object>
      </w:r>
    </w:p>
    <w:p w:rsidR="0076322B" w:rsidRPr="00B364E5" w:rsidRDefault="0076322B" w:rsidP="000D0D39">
      <w:pPr>
        <w:widowControl w:val="0"/>
        <w:tabs>
          <w:tab w:val="left" w:pos="1274"/>
        </w:tabs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</w:p>
    <w:p w:rsidR="00542475" w:rsidRPr="00B364E5" w:rsidRDefault="000E5C57" w:rsidP="000D0D39">
      <w:pPr>
        <w:widowControl w:val="0"/>
        <w:tabs>
          <w:tab w:val="left" w:pos="1274"/>
        </w:tabs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object w:dxaOrig="4320" w:dyaOrig="740">
          <v:shape id="_x0000_i1031" type="#_x0000_t75" style="width:3in;height:36.75pt" o:ole="">
            <v:imagedata r:id="rId19" o:title=""/>
          </v:shape>
          <o:OLEObject Type="Embed" ProgID="Equation.3" ShapeID="_x0000_i1031" DrawAspect="Content" ObjectID="_1669806693" r:id="rId20"/>
        </w:object>
      </w:r>
      <w:r w:rsidR="00542475" w:rsidRPr="00B364E5">
        <w:rPr>
          <w:noProof/>
          <w:color w:val="000000"/>
          <w:sz w:val="28"/>
          <w:szCs w:val="22"/>
        </w:rPr>
        <w:t>,</w:t>
      </w:r>
    </w:p>
    <w:p w:rsidR="0076322B" w:rsidRPr="00B364E5" w:rsidRDefault="0076322B" w:rsidP="000D0D39">
      <w:pPr>
        <w:widowControl w:val="0"/>
        <w:tabs>
          <w:tab w:val="left" w:pos="1274"/>
        </w:tabs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</w:p>
    <w:p w:rsidR="00542475" w:rsidRPr="00B364E5" w:rsidRDefault="00542475" w:rsidP="000D0D39">
      <w:pPr>
        <w:widowControl w:val="0"/>
        <w:tabs>
          <w:tab w:val="left" w:pos="1274"/>
        </w:tabs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t xml:space="preserve">где </w:t>
      </w:r>
      <w:r w:rsidR="000E5C57" w:rsidRPr="00B364E5">
        <w:rPr>
          <w:noProof/>
          <w:color w:val="000000"/>
          <w:sz w:val="28"/>
          <w:szCs w:val="22"/>
        </w:rPr>
        <w:object w:dxaOrig="900" w:dyaOrig="680">
          <v:shape id="_x0000_i1032" type="#_x0000_t75" style="width:44.25pt;height:33.75pt" o:ole="">
            <v:imagedata r:id="rId21" o:title=""/>
          </v:shape>
          <o:OLEObject Type="Embed" ProgID="Equation.3" ShapeID="_x0000_i1032" DrawAspect="Content" ObjectID="_1669806694" r:id="rId22"/>
        </w:object>
      </w:r>
      <w:r w:rsidRPr="00B364E5">
        <w:rPr>
          <w:noProof/>
          <w:color w:val="000000"/>
          <w:sz w:val="28"/>
          <w:szCs w:val="22"/>
        </w:rPr>
        <w:t xml:space="preserve">, т.е. </w:t>
      </w:r>
      <w:r w:rsidR="000E5C57" w:rsidRPr="00B364E5">
        <w:rPr>
          <w:noProof/>
          <w:color w:val="000000"/>
          <w:sz w:val="28"/>
          <w:szCs w:val="22"/>
        </w:rPr>
        <w:object w:dxaOrig="1020" w:dyaOrig="340">
          <v:shape id="_x0000_i1033" type="#_x0000_t75" style="width:51pt;height:17.25pt" o:ole="">
            <v:imagedata r:id="rId23" o:title=""/>
          </v:shape>
          <o:OLEObject Type="Embed" ProgID="Equation.3" ShapeID="_x0000_i1033" DrawAspect="Content" ObjectID="_1669806695" r:id="rId24"/>
        </w:object>
      </w:r>
      <w:r w:rsidRPr="00B364E5">
        <w:rPr>
          <w:noProof/>
          <w:color w:val="000000"/>
          <w:sz w:val="28"/>
          <w:szCs w:val="22"/>
        </w:rPr>
        <w:t xml:space="preserve">и аналогично </w:t>
      </w:r>
      <w:r w:rsidR="000E5C57" w:rsidRPr="00B364E5">
        <w:rPr>
          <w:noProof/>
          <w:color w:val="000000"/>
          <w:sz w:val="28"/>
          <w:szCs w:val="22"/>
        </w:rPr>
        <w:object w:dxaOrig="920" w:dyaOrig="360">
          <v:shape id="_x0000_i1034" type="#_x0000_t75" style="width:45.75pt;height:18pt" o:ole="">
            <v:imagedata r:id="rId25" o:title=""/>
          </v:shape>
          <o:OLEObject Type="Embed" ProgID="Equation.3" ShapeID="_x0000_i1034" DrawAspect="Content" ObjectID="_1669806696" r:id="rId26"/>
        </w:object>
      </w:r>
      <w:r w:rsidRPr="00B364E5">
        <w:rPr>
          <w:noProof/>
          <w:color w:val="000000"/>
          <w:sz w:val="28"/>
          <w:szCs w:val="22"/>
        </w:rPr>
        <w:t>.</w:t>
      </w:r>
    </w:p>
    <w:p w:rsidR="000D0D39" w:rsidRDefault="000D0D39" w:rsidP="000D0D39">
      <w:pPr>
        <w:widowControl w:val="0"/>
        <w:tabs>
          <w:tab w:val="left" w:pos="1274"/>
        </w:tabs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</w:p>
    <w:p w:rsidR="00542475" w:rsidRPr="00B364E5" w:rsidRDefault="00542475" w:rsidP="000D0D39">
      <w:pPr>
        <w:widowControl w:val="0"/>
        <w:tabs>
          <w:tab w:val="left" w:pos="1274"/>
        </w:tabs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t xml:space="preserve">Таким образом, напряжения на индуктивной катушке и конденсаторе </w:t>
      </w:r>
      <w:r w:rsidRPr="00B364E5">
        <w:rPr>
          <w:noProof/>
          <w:color w:val="000000"/>
          <w:sz w:val="28"/>
          <w:szCs w:val="22"/>
        </w:rPr>
        <w:lastRenderedPageBreak/>
        <w:t>при резонансе напряжений могут значительно превысить напряжение источника, что опасно для изоляции катушки и конденсатора.</w:t>
      </w:r>
    </w:p>
    <w:p w:rsidR="0076322B" w:rsidRPr="00B364E5" w:rsidRDefault="000F5728" w:rsidP="000D0D39">
      <w:pPr>
        <w:widowControl w:val="0"/>
        <w:tabs>
          <w:tab w:val="left" w:pos="1274"/>
        </w:tabs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t>6.</w:t>
      </w:r>
      <w:r w:rsidRPr="00B364E5">
        <w:rPr>
          <w:noProof/>
          <w:color w:val="000000"/>
          <w:sz w:val="28"/>
          <w:szCs w:val="22"/>
        </w:rPr>
        <w:tab/>
      </w:r>
      <w:r w:rsidR="00542475" w:rsidRPr="00B364E5">
        <w:rPr>
          <w:noProof/>
          <w:color w:val="000000"/>
          <w:sz w:val="28"/>
          <w:szCs w:val="22"/>
        </w:rPr>
        <w:t xml:space="preserve">Энергетический процесс при резонансе напряжений можно рассматривать как наложение двух процессов: необратимого процесса преобразования потребляемой от источника энергии в тепло, выделяемое в активном сопротивлении цепи, и обратимого процесса, представляющего собой колебания энергии внутри цепи: между магнитным полем катушки и электрическим полем конденсатора. Первый процесс характеризуется величиной активной мощности </w:t>
      </w:r>
      <w:r w:rsidR="000E5C57" w:rsidRPr="00B364E5">
        <w:rPr>
          <w:noProof/>
          <w:color w:val="000000"/>
          <w:sz w:val="28"/>
          <w:szCs w:val="22"/>
        </w:rPr>
        <w:object w:dxaOrig="999" w:dyaOrig="360">
          <v:shape id="_x0000_i1035" type="#_x0000_t75" style="width:50.25pt;height:18pt" o:ole="">
            <v:imagedata r:id="rId27" o:title=""/>
          </v:shape>
          <o:OLEObject Type="Embed" ProgID="Equation.3" ShapeID="_x0000_i1035" DrawAspect="Content" ObjectID="_1669806697" r:id="rId28"/>
        </w:object>
      </w:r>
      <w:r w:rsidR="00542475" w:rsidRPr="00B364E5">
        <w:rPr>
          <w:noProof/>
          <w:color w:val="000000"/>
          <w:sz w:val="28"/>
          <w:szCs w:val="22"/>
        </w:rPr>
        <w:t xml:space="preserve">, а второй – величиной реактивной мощности </w:t>
      </w:r>
    </w:p>
    <w:p w:rsidR="0076322B" w:rsidRPr="00B364E5" w:rsidRDefault="0076322B" w:rsidP="000D0D39">
      <w:pPr>
        <w:widowControl w:val="0"/>
        <w:tabs>
          <w:tab w:val="left" w:pos="1274"/>
        </w:tabs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</w:p>
    <w:p w:rsidR="00542475" w:rsidRPr="00B364E5" w:rsidRDefault="000E5C57" w:rsidP="000D0D39">
      <w:pPr>
        <w:widowControl w:val="0"/>
        <w:tabs>
          <w:tab w:val="left" w:pos="1274"/>
        </w:tabs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object w:dxaOrig="2700" w:dyaOrig="380">
          <v:shape id="_x0000_i1036" type="#_x0000_t75" style="width:135pt;height:18.75pt" o:ole="">
            <v:imagedata r:id="rId29" o:title=""/>
          </v:shape>
          <o:OLEObject Type="Embed" ProgID="Equation.3" ShapeID="_x0000_i1036" DrawAspect="Content" ObjectID="_1669806698" r:id="rId30"/>
        </w:object>
      </w:r>
      <w:r w:rsidR="00542475" w:rsidRPr="00B364E5">
        <w:rPr>
          <w:noProof/>
          <w:color w:val="000000"/>
          <w:sz w:val="28"/>
          <w:szCs w:val="22"/>
        </w:rPr>
        <w:t>.</w:t>
      </w:r>
    </w:p>
    <w:p w:rsidR="0076322B" w:rsidRPr="00B364E5" w:rsidRDefault="0076322B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</w:p>
    <w:p w:rsidR="00542475" w:rsidRPr="00B364E5" w:rsidRDefault="00542475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t>Колебаний энергии между источником питания и участком цепи, включающим катушку и конденсатор, не происходит и поэтому реактивная мощность всей цепи</w:t>
      </w:r>
    </w:p>
    <w:p w:rsidR="0076322B" w:rsidRPr="00B364E5" w:rsidRDefault="0076322B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</w:p>
    <w:p w:rsidR="00542475" w:rsidRPr="00B364E5" w:rsidRDefault="000E5C57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object w:dxaOrig="1300" w:dyaOrig="360">
          <v:shape id="_x0000_i1037" type="#_x0000_t75" style="width:65.25pt;height:18pt" o:ole="">
            <v:imagedata r:id="rId31" o:title=""/>
          </v:shape>
          <o:OLEObject Type="Embed" ProgID="Equation.3" ShapeID="_x0000_i1037" DrawAspect="Content" ObjectID="_1669806699" r:id="rId32"/>
        </w:object>
      </w:r>
      <w:r w:rsidR="00542475" w:rsidRPr="00B364E5">
        <w:rPr>
          <w:noProof/>
          <w:color w:val="000000"/>
          <w:sz w:val="28"/>
          <w:szCs w:val="22"/>
        </w:rPr>
        <w:t>.</w:t>
      </w:r>
    </w:p>
    <w:p w:rsidR="0076322B" w:rsidRPr="00B364E5" w:rsidRDefault="0076322B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</w:p>
    <w:p w:rsidR="00542475" w:rsidRPr="00B364E5" w:rsidRDefault="00542475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t xml:space="preserve">Из условий возникновения резонанса </w:t>
      </w:r>
      <w:r w:rsidR="000E5C57" w:rsidRPr="00B364E5">
        <w:rPr>
          <w:noProof/>
          <w:color w:val="000000"/>
          <w:sz w:val="28"/>
          <w:szCs w:val="22"/>
        </w:rPr>
        <w:object w:dxaOrig="880" w:dyaOrig="360">
          <v:shape id="_x0000_i1038" type="#_x0000_t75" style="width:44.25pt;height:18pt" o:ole="">
            <v:imagedata r:id="rId33" o:title=""/>
          </v:shape>
          <o:OLEObject Type="Embed" ProgID="Equation.3" ShapeID="_x0000_i1038" DrawAspect="Content" ObjectID="_1669806700" r:id="rId34"/>
        </w:object>
      </w:r>
      <w:r w:rsidRPr="00B364E5">
        <w:rPr>
          <w:noProof/>
          <w:color w:val="000000"/>
          <w:sz w:val="28"/>
          <w:szCs w:val="22"/>
        </w:rPr>
        <w:t xml:space="preserve"> или </w:t>
      </w:r>
      <w:r w:rsidR="000E5C57" w:rsidRPr="00B364E5">
        <w:rPr>
          <w:noProof/>
          <w:color w:val="000000"/>
          <w:sz w:val="28"/>
          <w:szCs w:val="22"/>
        </w:rPr>
        <w:object w:dxaOrig="1100" w:dyaOrig="620">
          <v:shape id="_x0000_i1039" type="#_x0000_t75" style="width:54.75pt;height:30.75pt" o:ole="">
            <v:imagedata r:id="rId35" o:title=""/>
          </v:shape>
          <o:OLEObject Type="Embed" ProgID="Equation.3" ShapeID="_x0000_i1039" DrawAspect="Content" ObjectID="_1669806701" r:id="rId36"/>
        </w:object>
      </w:r>
      <w:r w:rsidRPr="00B364E5">
        <w:rPr>
          <w:noProof/>
          <w:color w:val="000000"/>
          <w:sz w:val="28"/>
          <w:szCs w:val="22"/>
        </w:rPr>
        <w:t xml:space="preserve"> следует, что практически резонанс напряжений можно получить изменением:</w:t>
      </w:r>
    </w:p>
    <w:p w:rsidR="00542475" w:rsidRPr="00B364E5" w:rsidRDefault="00542475" w:rsidP="000D0D39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t>Индуктивности катушки;</w:t>
      </w:r>
    </w:p>
    <w:p w:rsidR="00542475" w:rsidRPr="00B364E5" w:rsidRDefault="00542475" w:rsidP="000D0D39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t>Емкости конденсатора;</w:t>
      </w:r>
    </w:p>
    <w:p w:rsidR="00542475" w:rsidRPr="00B364E5" w:rsidRDefault="00542475" w:rsidP="000D0D39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t>Частоты тока;</w:t>
      </w:r>
    </w:p>
    <w:p w:rsidR="00542475" w:rsidRPr="00B364E5" w:rsidRDefault="00542475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t>В данной работе резонанс напряжений получается за счет изменения индуктивности катушки перемещением ее ферромагнитного сердечника.</w:t>
      </w:r>
    </w:p>
    <w:p w:rsidR="00542475" w:rsidRPr="00B364E5" w:rsidRDefault="0076322B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br w:type="page"/>
      </w:r>
      <w:r w:rsidRPr="00B364E5">
        <w:rPr>
          <w:noProof/>
          <w:color w:val="000000"/>
          <w:sz w:val="28"/>
          <w:szCs w:val="22"/>
        </w:rPr>
        <w:lastRenderedPageBreak/>
        <w:t>Рабочее задание</w:t>
      </w:r>
    </w:p>
    <w:p w:rsidR="0076322B" w:rsidRPr="00B364E5" w:rsidRDefault="0076322B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</w:p>
    <w:p w:rsidR="00542475" w:rsidRPr="00B364E5" w:rsidRDefault="00542475" w:rsidP="000D0D39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t>Собираем схему, изображенную на рис.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Pr="00B364E5">
        <w:rPr>
          <w:noProof/>
          <w:color w:val="000000"/>
          <w:sz w:val="28"/>
          <w:szCs w:val="22"/>
        </w:rPr>
        <w:t>3.</w:t>
      </w:r>
    </w:p>
    <w:p w:rsidR="00535349" w:rsidRPr="00B364E5" w:rsidRDefault="00535349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t>В качестве источника питания используется источник однофазного синусоидального напряжения с действующим значением 36 В.</w:t>
      </w:r>
    </w:p>
    <w:p w:rsidR="00535349" w:rsidRPr="00B364E5" w:rsidRDefault="00535349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t>Катушка индуктивности конструктивно представляет собой совокупность трех отдельных катушек и подвижного ферромагнитного сердечника. Начала и концы каждой из трех катушек выведены на клеммную панель. Для увеличения диапазона изменений величины индуктивности катушки соединяются последовательно. В качестве емкости используется батарея конденсаторов.</w:t>
      </w:r>
    </w:p>
    <w:p w:rsidR="00535349" w:rsidRPr="00B364E5" w:rsidRDefault="00535349" w:rsidP="000D0D39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t>Процессы в цепи исследуются при постоянной емкости C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Pr="00B364E5">
        <w:rPr>
          <w:noProof/>
          <w:color w:val="000000"/>
          <w:sz w:val="28"/>
          <w:szCs w:val="22"/>
        </w:rPr>
        <w:t>=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Pr="00B364E5">
        <w:rPr>
          <w:noProof/>
          <w:color w:val="000000"/>
          <w:sz w:val="28"/>
          <w:szCs w:val="22"/>
        </w:rPr>
        <w:t>40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Pr="00B364E5">
        <w:rPr>
          <w:noProof/>
          <w:color w:val="000000"/>
          <w:sz w:val="28"/>
          <w:szCs w:val="22"/>
        </w:rPr>
        <w:t>мкФ и переменной индукции. В начале работы полностью вводим сердечник в катушку, что соответствует наибольшему значению индуктивности.</w:t>
      </w:r>
    </w:p>
    <w:p w:rsidR="00535349" w:rsidRPr="00B364E5" w:rsidRDefault="00535349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</w:p>
    <w:p w:rsidR="00542475" w:rsidRPr="00B364E5" w:rsidRDefault="00881357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>
        <w:rPr>
          <w:noProof/>
          <w:color w:val="000000"/>
          <w:sz w:val="28"/>
          <w:szCs w:val="22"/>
        </w:rPr>
        <w:drawing>
          <wp:inline distT="0" distB="0" distL="0" distR="0">
            <wp:extent cx="2009775" cy="17335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475" w:rsidRPr="00B364E5" w:rsidRDefault="00542475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</w:p>
    <w:p w:rsidR="00542475" w:rsidRPr="00B364E5" w:rsidRDefault="00542475" w:rsidP="000D0D39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t xml:space="preserve">Включив цепь под напряжение и постепенно выдвигая сердечник определяем максимальное значение тока </w:t>
      </w:r>
      <w:r w:rsidR="000E5C57" w:rsidRPr="00B364E5">
        <w:rPr>
          <w:noProof/>
          <w:color w:val="000000"/>
          <w:sz w:val="28"/>
          <w:szCs w:val="22"/>
        </w:rPr>
        <w:object w:dxaOrig="420" w:dyaOrig="360">
          <v:shape id="_x0000_i1040" type="#_x0000_t75" style="width:21pt;height:18pt" o:ole="">
            <v:imagedata r:id="rId38" o:title=""/>
          </v:shape>
          <o:OLEObject Type="Embed" ProgID="Equation.3" ShapeID="_x0000_i1040" DrawAspect="Content" ObjectID="_1669806702" r:id="rId39"/>
        </w:object>
      </w:r>
      <w:r w:rsidRPr="00B364E5">
        <w:rPr>
          <w:noProof/>
          <w:color w:val="000000"/>
          <w:sz w:val="28"/>
          <w:szCs w:val="22"/>
        </w:rPr>
        <w:t>, после чего устанавливаем сердечник в исходное положение.</w:t>
      </w:r>
    </w:p>
    <w:p w:rsidR="00542475" w:rsidRPr="00B364E5" w:rsidRDefault="00542475" w:rsidP="000D0D39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t>Медленно выдвигая сердечник, снимаем показания приборов для четырех точек до резонанса, точки резонанса и четырех точек после резонанса. Показания приборов заносим в табл.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Pr="00B364E5">
        <w:rPr>
          <w:noProof/>
          <w:color w:val="000000"/>
          <w:sz w:val="28"/>
          <w:szCs w:val="22"/>
        </w:rPr>
        <w:t>2.</w:t>
      </w:r>
    </w:p>
    <w:p w:rsidR="0076322B" w:rsidRPr="00B364E5" w:rsidRDefault="0076322B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br w:type="page"/>
      </w:r>
      <w:r w:rsidRPr="00B364E5">
        <w:rPr>
          <w:noProof/>
          <w:color w:val="000000"/>
          <w:sz w:val="28"/>
          <w:szCs w:val="22"/>
        </w:rPr>
        <w:lastRenderedPageBreak/>
        <w:t>Табл. 2. Опытные данные.</w:t>
      </w:r>
    </w:p>
    <w:tbl>
      <w:tblPr>
        <w:tblStyle w:val="a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335"/>
        <w:gridCol w:w="1335"/>
        <w:gridCol w:w="1335"/>
        <w:gridCol w:w="1334"/>
        <w:gridCol w:w="1334"/>
        <w:gridCol w:w="1336"/>
        <w:gridCol w:w="1336"/>
      </w:tblGrid>
      <w:tr w:rsidR="0076322B" w:rsidRPr="00B364E5" w:rsidTr="0076322B">
        <w:trPr>
          <w:trHeight w:val="23"/>
        </w:trPr>
        <w:tc>
          <w:tcPr>
            <w:tcW w:w="714" w:type="pct"/>
            <w:vMerge w:val="restar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№ опыта</w:t>
            </w:r>
          </w:p>
        </w:tc>
        <w:tc>
          <w:tcPr>
            <w:tcW w:w="714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I</w:t>
            </w:r>
          </w:p>
        </w:tc>
        <w:tc>
          <w:tcPr>
            <w:tcW w:w="1428" w:type="pct"/>
            <w:gridSpan w:val="2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P</w:t>
            </w:r>
          </w:p>
        </w:tc>
        <w:tc>
          <w:tcPr>
            <w:tcW w:w="714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U</w:t>
            </w:r>
          </w:p>
        </w:tc>
        <w:tc>
          <w:tcPr>
            <w:tcW w:w="715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U</w:t>
            </w:r>
            <w:r w:rsidRPr="00B364E5">
              <w:rPr>
                <w:noProof/>
                <w:color w:val="000000"/>
                <w:sz w:val="20"/>
                <w:szCs w:val="22"/>
                <w:vertAlign w:val="subscript"/>
              </w:rPr>
              <w:t>k</w:t>
            </w:r>
          </w:p>
        </w:tc>
        <w:tc>
          <w:tcPr>
            <w:tcW w:w="715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U</w:t>
            </w:r>
            <w:r w:rsidRPr="00B364E5">
              <w:rPr>
                <w:noProof/>
                <w:color w:val="000000"/>
                <w:sz w:val="20"/>
                <w:szCs w:val="22"/>
                <w:vertAlign w:val="subscript"/>
              </w:rPr>
              <w:t>c</w:t>
            </w:r>
          </w:p>
        </w:tc>
      </w:tr>
      <w:tr w:rsidR="009F2CF0" w:rsidRPr="00B364E5" w:rsidTr="0076322B">
        <w:trPr>
          <w:trHeight w:val="23"/>
        </w:trPr>
        <w:tc>
          <w:tcPr>
            <w:tcW w:w="714" w:type="pct"/>
            <w:vMerge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714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А</w:t>
            </w:r>
          </w:p>
        </w:tc>
        <w:tc>
          <w:tcPr>
            <w:tcW w:w="714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кол-во дел.</w:t>
            </w:r>
          </w:p>
        </w:tc>
        <w:tc>
          <w:tcPr>
            <w:tcW w:w="714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Вт</w:t>
            </w:r>
          </w:p>
        </w:tc>
        <w:tc>
          <w:tcPr>
            <w:tcW w:w="2143" w:type="pct"/>
            <w:gridSpan w:val="3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В</w:t>
            </w:r>
          </w:p>
        </w:tc>
      </w:tr>
      <w:tr w:rsidR="009F2CF0" w:rsidRPr="00B364E5" w:rsidTr="0076322B">
        <w:trPr>
          <w:trHeight w:val="23"/>
        </w:trPr>
        <w:tc>
          <w:tcPr>
            <w:tcW w:w="714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1</w:t>
            </w:r>
          </w:p>
        </w:tc>
        <w:tc>
          <w:tcPr>
            <w:tcW w:w="714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1,0</w:t>
            </w:r>
          </w:p>
        </w:tc>
        <w:tc>
          <w:tcPr>
            <w:tcW w:w="714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5,5</w:t>
            </w:r>
          </w:p>
        </w:tc>
        <w:tc>
          <w:tcPr>
            <w:tcW w:w="714" w:type="pct"/>
          </w:tcPr>
          <w:p w:rsidR="009F2CF0" w:rsidRPr="00B364E5" w:rsidRDefault="00A90808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13,75</w:t>
            </w:r>
          </w:p>
        </w:tc>
        <w:tc>
          <w:tcPr>
            <w:tcW w:w="714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36</w:t>
            </w:r>
          </w:p>
        </w:tc>
        <w:tc>
          <w:tcPr>
            <w:tcW w:w="715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120</w:t>
            </w:r>
          </w:p>
        </w:tc>
        <w:tc>
          <w:tcPr>
            <w:tcW w:w="715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83</w:t>
            </w:r>
          </w:p>
        </w:tc>
      </w:tr>
      <w:tr w:rsidR="009F2CF0" w:rsidRPr="00B364E5" w:rsidTr="0076322B">
        <w:trPr>
          <w:trHeight w:val="23"/>
        </w:trPr>
        <w:tc>
          <w:tcPr>
            <w:tcW w:w="714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2</w:t>
            </w:r>
          </w:p>
        </w:tc>
        <w:tc>
          <w:tcPr>
            <w:tcW w:w="714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1,5</w:t>
            </w:r>
          </w:p>
        </w:tc>
        <w:tc>
          <w:tcPr>
            <w:tcW w:w="714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12,5</w:t>
            </w:r>
          </w:p>
        </w:tc>
        <w:tc>
          <w:tcPr>
            <w:tcW w:w="714" w:type="pct"/>
          </w:tcPr>
          <w:p w:rsidR="009F2CF0" w:rsidRPr="00B364E5" w:rsidRDefault="00A90808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31,25</w:t>
            </w:r>
          </w:p>
        </w:tc>
        <w:tc>
          <w:tcPr>
            <w:tcW w:w="714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36</w:t>
            </w:r>
          </w:p>
        </w:tc>
        <w:tc>
          <w:tcPr>
            <w:tcW w:w="715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168</w:t>
            </w:r>
          </w:p>
        </w:tc>
        <w:tc>
          <w:tcPr>
            <w:tcW w:w="715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121</w:t>
            </w:r>
          </w:p>
        </w:tc>
      </w:tr>
      <w:tr w:rsidR="009F2CF0" w:rsidRPr="00B364E5" w:rsidTr="0076322B">
        <w:trPr>
          <w:trHeight w:val="23"/>
        </w:trPr>
        <w:tc>
          <w:tcPr>
            <w:tcW w:w="714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3</w:t>
            </w:r>
          </w:p>
        </w:tc>
        <w:tc>
          <w:tcPr>
            <w:tcW w:w="714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2,0</w:t>
            </w:r>
          </w:p>
        </w:tc>
        <w:tc>
          <w:tcPr>
            <w:tcW w:w="714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19</w:t>
            </w:r>
          </w:p>
        </w:tc>
        <w:tc>
          <w:tcPr>
            <w:tcW w:w="714" w:type="pct"/>
          </w:tcPr>
          <w:p w:rsidR="009F2CF0" w:rsidRPr="00B364E5" w:rsidRDefault="00A90808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47,5</w:t>
            </w:r>
          </w:p>
        </w:tc>
        <w:tc>
          <w:tcPr>
            <w:tcW w:w="714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36</w:t>
            </w:r>
          </w:p>
        </w:tc>
        <w:tc>
          <w:tcPr>
            <w:tcW w:w="715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198</w:t>
            </w:r>
          </w:p>
        </w:tc>
        <w:tc>
          <w:tcPr>
            <w:tcW w:w="715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168</w:t>
            </w:r>
          </w:p>
        </w:tc>
      </w:tr>
      <w:tr w:rsidR="009F2CF0" w:rsidRPr="00B364E5" w:rsidTr="0076322B">
        <w:trPr>
          <w:trHeight w:val="23"/>
        </w:trPr>
        <w:tc>
          <w:tcPr>
            <w:tcW w:w="714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4</w:t>
            </w:r>
          </w:p>
        </w:tc>
        <w:tc>
          <w:tcPr>
            <w:tcW w:w="714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2,5</w:t>
            </w:r>
          </w:p>
        </w:tc>
        <w:tc>
          <w:tcPr>
            <w:tcW w:w="714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29</w:t>
            </w:r>
          </w:p>
        </w:tc>
        <w:tc>
          <w:tcPr>
            <w:tcW w:w="714" w:type="pct"/>
          </w:tcPr>
          <w:p w:rsidR="009F2CF0" w:rsidRPr="00B364E5" w:rsidRDefault="00A90808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72,5</w:t>
            </w:r>
          </w:p>
        </w:tc>
        <w:tc>
          <w:tcPr>
            <w:tcW w:w="714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36</w:t>
            </w:r>
          </w:p>
        </w:tc>
        <w:tc>
          <w:tcPr>
            <w:tcW w:w="715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231</w:t>
            </w:r>
          </w:p>
        </w:tc>
        <w:tc>
          <w:tcPr>
            <w:tcW w:w="715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208</w:t>
            </w:r>
          </w:p>
        </w:tc>
      </w:tr>
      <w:tr w:rsidR="009F2CF0" w:rsidRPr="00B364E5" w:rsidTr="0076322B">
        <w:trPr>
          <w:trHeight w:val="23"/>
        </w:trPr>
        <w:tc>
          <w:tcPr>
            <w:tcW w:w="714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5</w:t>
            </w:r>
          </w:p>
        </w:tc>
        <w:tc>
          <w:tcPr>
            <w:tcW w:w="714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3,0</w:t>
            </w:r>
          </w:p>
        </w:tc>
        <w:tc>
          <w:tcPr>
            <w:tcW w:w="714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41</w:t>
            </w:r>
          </w:p>
        </w:tc>
        <w:tc>
          <w:tcPr>
            <w:tcW w:w="714" w:type="pct"/>
          </w:tcPr>
          <w:p w:rsidR="009F2CF0" w:rsidRPr="00B364E5" w:rsidRDefault="00A90808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102,5</w:t>
            </w:r>
          </w:p>
        </w:tc>
        <w:tc>
          <w:tcPr>
            <w:tcW w:w="714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36</w:t>
            </w:r>
          </w:p>
        </w:tc>
        <w:tc>
          <w:tcPr>
            <w:tcW w:w="715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260</w:t>
            </w:r>
          </w:p>
        </w:tc>
        <w:tc>
          <w:tcPr>
            <w:tcW w:w="715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246</w:t>
            </w:r>
          </w:p>
        </w:tc>
      </w:tr>
      <w:tr w:rsidR="009F2CF0" w:rsidRPr="00B364E5" w:rsidTr="0076322B">
        <w:trPr>
          <w:trHeight w:val="23"/>
        </w:trPr>
        <w:tc>
          <w:tcPr>
            <w:tcW w:w="714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6</w:t>
            </w:r>
          </w:p>
        </w:tc>
        <w:tc>
          <w:tcPr>
            <w:tcW w:w="714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3,1</w:t>
            </w:r>
          </w:p>
        </w:tc>
        <w:tc>
          <w:tcPr>
            <w:tcW w:w="714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44</w:t>
            </w:r>
          </w:p>
        </w:tc>
        <w:tc>
          <w:tcPr>
            <w:tcW w:w="714" w:type="pct"/>
          </w:tcPr>
          <w:p w:rsidR="009F2CF0" w:rsidRPr="00B364E5" w:rsidRDefault="00A90808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110</w:t>
            </w:r>
          </w:p>
        </w:tc>
        <w:tc>
          <w:tcPr>
            <w:tcW w:w="714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36</w:t>
            </w:r>
          </w:p>
        </w:tc>
        <w:tc>
          <w:tcPr>
            <w:tcW w:w="715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260</w:t>
            </w:r>
          </w:p>
        </w:tc>
        <w:tc>
          <w:tcPr>
            <w:tcW w:w="715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255</w:t>
            </w:r>
          </w:p>
        </w:tc>
      </w:tr>
      <w:tr w:rsidR="009F2CF0" w:rsidRPr="00B364E5" w:rsidTr="0076322B">
        <w:trPr>
          <w:trHeight w:val="23"/>
        </w:trPr>
        <w:tc>
          <w:tcPr>
            <w:tcW w:w="714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7</w:t>
            </w:r>
          </w:p>
        </w:tc>
        <w:tc>
          <w:tcPr>
            <w:tcW w:w="714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3,0</w:t>
            </w:r>
          </w:p>
        </w:tc>
        <w:tc>
          <w:tcPr>
            <w:tcW w:w="714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40</w:t>
            </w:r>
          </w:p>
        </w:tc>
        <w:tc>
          <w:tcPr>
            <w:tcW w:w="714" w:type="pct"/>
          </w:tcPr>
          <w:p w:rsidR="009F2CF0" w:rsidRPr="00B364E5" w:rsidRDefault="00A90808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100</w:t>
            </w:r>
          </w:p>
        </w:tc>
        <w:tc>
          <w:tcPr>
            <w:tcW w:w="714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36</w:t>
            </w:r>
          </w:p>
        </w:tc>
        <w:tc>
          <w:tcPr>
            <w:tcW w:w="715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239</w:t>
            </w:r>
          </w:p>
        </w:tc>
        <w:tc>
          <w:tcPr>
            <w:tcW w:w="715" w:type="pct"/>
          </w:tcPr>
          <w:p w:rsidR="009F2CF0" w:rsidRPr="00B364E5" w:rsidRDefault="0094516F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246</w:t>
            </w:r>
          </w:p>
        </w:tc>
      </w:tr>
      <w:tr w:rsidR="009F2CF0" w:rsidRPr="00B364E5" w:rsidTr="0076322B">
        <w:trPr>
          <w:trHeight w:val="23"/>
        </w:trPr>
        <w:tc>
          <w:tcPr>
            <w:tcW w:w="714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8</w:t>
            </w:r>
          </w:p>
        </w:tc>
        <w:tc>
          <w:tcPr>
            <w:tcW w:w="714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2,5</w:t>
            </w:r>
          </w:p>
        </w:tc>
        <w:tc>
          <w:tcPr>
            <w:tcW w:w="714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28</w:t>
            </w:r>
          </w:p>
        </w:tc>
        <w:tc>
          <w:tcPr>
            <w:tcW w:w="714" w:type="pct"/>
          </w:tcPr>
          <w:p w:rsidR="009F2CF0" w:rsidRPr="00B364E5" w:rsidRDefault="00A90808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70</w:t>
            </w:r>
          </w:p>
        </w:tc>
        <w:tc>
          <w:tcPr>
            <w:tcW w:w="714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36</w:t>
            </w:r>
          </w:p>
        </w:tc>
        <w:tc>
          <w:tcPr>
            <w:tcW w:w="715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186</w:t>
            </w:r>
          </w:p>
        </w:tc>
        <w:tc>
          <w:tcPr>
            <w:tcW w:w="715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208</w:t>
            </w:r>
          </w:p>
        </w:tc>
      </w:tr>
      <w:tr w:rsidR="009F2CF0" w:rsidRPr="00B364E5" w:rsidTr="0076322B">
        <w:trPr>
          <w:trHeight w:val="23"/>
        </w:trPr>
        <w:tc>
          <w:tcPr>
            <w:tcW w:w="714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9</w:t>
            </w:r>
          </w:p>
        </w:tc>
        <w:tc>
          <w:tcPr>
            <w:tcW w:w="714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2,0</w:t>
            </w:r>
          </w:p>
        </w:tc>
        <w:tc>
          <w:tcPr>
            <w:tcW w:w="714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17,5</w:t>
            </w:r>
          </w:p>
        </w:tc>
        <w:tc>
          <w:tcPr>
            <w:tcW w:w="714" w:type="pct"/>
          </w:tcPr>
          <w:p w:rsidR="009F2CF0" w:rsidRPr="00B364E5" w:rsidRDefault="00A90808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43,75</w:t>
            </w:r>
          </w:p>
        </w:tc>
        <w:tc>
          <w:tcPr>
            <w:tcW w:w="714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36</w:t>
            </w:r>
          </w:p>
        </w:tc>
        <w:tc>
          <w:tcPr>
            <w:tcW w:w="715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135</w:t>
            </w:r>
          </w:p>
        </w:tc>
        <w:tc>
          <w:tcPr>
            <w:tcW w:w="715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165</w:t>
            </w:r>
          </w:p>
        </w:tc>
      </w:tr>
      <w:tr w:rsidR="009F2CF0" w:rsidRPr="00B364E5" w:rsidTr="0076322B">
        <w:trPr>
          <w:trHeight w:val="23"/>
        </w:trPr>
        <w:tc>
          <w:tcPr>
            <w:tcW w:w="714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10</w:t>
            </w:r>
          </w:p>
        </w:tc>
        <w:tc>
          <w:tcPr>
            <w:tcW w:w="714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1,5</w:t>
            </w:r>
          </w:p>
        </w:tc>
        <w:tc>
          <w:tcPr>
            <w:tcW w:w="714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11</w:t>
            </w:r>
          </w:p>
        </w:tc>
        <w:tc>
          <w:tcPr>
            <w:tcW w:w="714" w:type="pct"/>
          </w:tcPr>
          <w:p w:rsidR="009F2CF0" w:rsidRPr="00B364E5" w:rsidRDefault="00A90808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27,5</w:t>
            </w:r>
          </w:p>
        </w:tc>
        <w:tc>
          <w:tcPr>
            <w:tcW w:w="714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36</w:t>
            </w:r>
          </w:p>
        </w:tc>
        <w:tc>
          <w:tcPr>
            <w:tcW w:w="715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99</w:t>
            </w:r>
          </w:p>
        </w:tc>
        <w:tc>
          <w:tcPr>
            <w:tcW w:w="715" w:type="pct"/>
          </w:tcPr>
          <w:p w:rsidR="0094516F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12</w:t>
            </w:r>
            <w:r w:rsidR="0094516F" w:rsidRPr="00B364E5">
              <w:rPr>
                <w:noProof/>
                <w:color w:val="000000"/>
                <w:sz w:val="20"/>
                <w:szCs w:val="22"/>
              </w:rPr>
              <w:t>5</w:t>
            </w:r>
          </w:p>
        </w:tc>
      </w:tr>
      <w:tr w:rsidR="009F2CF0" w:rsidRPr="00B364E5" w:rsidTr="0076322B">
        <w:trPr>
          <w:trHeight w:val="23"/>
        </w:trPr>
        <w:tc>
          <w:tcPr>
            <w:tcW w:w="714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11</w:t>
            </w:r>
          </w:p>
        </w:tc>
        <w:tc>
          <w:tcPr>
            <w:tcW w:w="714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1,0</w:t>
            </w:r>
          </w:p>
        </w:tc>
        <w:tc>
          <w:tcPr>
            <w:tcW w:w="714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5,5</w:t>
            </w:r>
          </w:p>
        </w:tc>
        <w:tc>
          <w:tcPr>
            <w:tcW w:w="714" w:type="pct"/>
          </w:tcPr>
          <w:p w:rsidR="009F2CF0" w:rsidRPr="00B364E5" w:rsidRDefault="00A90808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13,75</w:t>
            </w:r>
          </w:p>
        </w:tc>
        <w:tc>
          <w:tcPr>
            <w:tcW w:w="714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36</w:t>
            </w:r>
          </w:p>
        </w:tc>
        <w:tc>
          <w:tcPr>
            <w:tcW w:w="715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60</w:t>
            </w:r>
          </w:p>
        </w:tc>
        <w:tc>
          <w:tcPr>
            <w:tcW w:w="715" w:type="pct"/>
          </w:tcPr>
          <w:p w:rsidR="009F2CF0" w:rsidRPr="00B364E5" w:rsidRDefault="009F2CF0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91</w:t>
            </w:r>
          </w:p>
        </w:tc>
      </w:tr>
    </w:tbl>
    <w:p w:rsidR="0076322B" w:rsidRPr="00B364E5" w:rsidRDefault="0076322B" w:rsidP="000D0D39">
      <w:pPr>
        <w:widowControl w:val="0"/>
        <w:spacing w:line="360" w:lineRule="auto"/>
        <w:ind w:left="360"/>
        <w:jc w:val="both"/>
        <w:rPr>
          <w:noProof/>
          <w:color w:val="000000"/>
          <w:sz w:val="28"/>
          <w:szCs w:val="22"/>
        </w:rPr>
      </w:pPr>
    </w:p>
    <w:p w:rsidR="0076322B" w:rsidRPr="00B364E5" w:rsidRDefault="00542475" w:rsidP="000D0D39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t xml:space="preserve">Вычислим величины: </w:t>
      </w:r>
    </w:p>
    <w:p w:rsidR="0076322B" w:rsidRPr="00B364E5" w:rsidRDefault="0076322B" w:rsidP="000D0D39">
      <w:pPr>
        <w:widowControl w:val="0"/>
        <w:spacing w:line="360" w:lineRule="auto"/>
        <w:ind w:left="360"/>
        <w:jc w:val="both"/>
        <w:rPr>
          <w:noProof/>
          <w:color w:val="000000"/>
          <w:sz w:val="28"/>
          <w:szCs w:val="22"/>
        </w:rPr>
      </w:pPr>
    </w:p>
    <w:p w:rsidR="00542475" w:rsidRPr="00B364E5" w:rsidRDefault="000E5C57" w:rsidP="000D0D39">
      <w:pPr>
        <w:widowControl w:val="0"/>
        <w:spacing w:line="360" w:lineRule="auto"/>
        <w:ind w:left="360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object w:dxaOrig="3720" w:dyaOrig="360">
          <v:shape id="_x0000_i1041" type="#_x0000_t75" style="width:186pt;height:18pt" o:ole="">
            <v:imagedata r:id="rId40" o:title=""/>
          </v:shape>
          <o:OLEObject Type="Embed" ProgID="Equation.3" ShapeID="_x0000_i1041" DrawAspect="Content" ObjectID="_1669806703" r:id="rId41"/>
        </w:object>
      </w:r>
      <w:r w:rsidR="00542475" w:rsidRPr="00B364E5">
        <w:rPr>
          <w:noProof/>
          <w:color w:val="000000"/>
          <w:sz w:val="28"/>
          <w:szCs w:val="22"/>
        </w:rPr>
        <w:t>.</w:t>
      </w:r>
    </w:p>
    <w:p w:rsidR="0076322B" w:rsidRPr="00B364E5" w:rsidRDefault="0076322B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</w:p>
    <w:p w:rsidR="00542475" w:rsidRPr="00B364E5" w:rsidRDefault="00542475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t>Например, для первого случая при</w:t>
      </w:r>
      <w:r w:rsidR="00B07910" w:rsidRPr="00B364E5">
        <w:rPr>
          <w:noProof/>
          <w:color w:val="000000"/>
          <w:sz w:val="28"/>
          <w:szCs w:val="22"/>
        </w:rPr>
        <w:t xml:space="preserve"> </w:t>
      </w:r>
      <w:r w:rsidR="00B07910" w:rsidRPr="00B364E5">
        <w:rPr>
          <w:i/>
          <w:noProof/>
          <w:color w:val="000000"/>
          <w:sz w:val="28"/>
          <w:szCs w:val="22"/>
        </w:rPr>
        <w:t>I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="00B07910" w:rsidRPr="00B364E5">
        <w:rPr>
          <w:noProof/>
          <w:color w:val="000000"/>
          <w:sz w:val="28"/>
          <w:szCs w:val="22"/>
        </w:rPr>
        <w:t>=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="00B07910" w:rsidRPr="00B364E5">
        <w:rPr>
          <w:noProof/>
          <w:color w:val="000000"/>
          <w:sz w:val="28"/>
          <w:szCs w:val="22"/>
        </w:rPr>
        <w:t>1,0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="00B07910" w:rsidRPr="00B364E5">
        <w:rPr>
          <w:noProof/>
          <w:color w:val="000000"/>
          <w:sz w:val="28"/>
          <w:szCs w:val="22"/>
        </w:rPr>
        <w:t>А</w:t>
      </w:r>
      <w:r w:rsidRPr="00B364E5">
        <w:rPr>
          <w:noProof/>
          <w:color w:val="000000"/>
          <w:sz w:val="28"/>
          <w:szCs w:val="22"/>
        </w:rPr>
        <w:t>:</w:t>
      </w:r>
    </w:p>
    <w:p w:rsidR="0076322B" w:rsidRPr="00B364E5" w:rsidRDefault="0076322B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</w:p>
    <w:p w:rsidR="00B07910" w:rsidRPr="00B364E5" w:rsidRDefault="000E5C57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object w:dxaOrig="5620" w:dyaOrig="639">
          <v:shape id="_x0000_i1042" type="#_x0000_t75" style="width:281.25pt;height:32.25pt" o:ole="">
            <v:imagedata r:id="rId42" o:title=""/>
          </v:shape>
          <o:OLEObject Type="Embed" ProgID="Equation.3" ShapeID="_x0000_i1042" DrawAspect="Content" ObjectID="_1669806704" r:id="rId43"/>
        </w:object>
      </w:r>
    </w:p>
    <w:p w:rsidR="00542475" w:rsidRPr="00B364E5" w:rsidRDefault="000E5C57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object w:dxaOrig="4800" w:dyaOrig="999">
          <v:shape id="_x0000_i1043" type="#_x0000_t75" style="width:240pt;height:50.25pt" o:ole="">
            <v:imagedata r:id="rId44" o:title=""/>
          </v:shape>
          <o:OLEObject Type="Embed" ProgID="Equation.3" ShapeID="_x0000_i1043" DrawAspect="Content" ObjectID="_1669806705" r:id="rId45"/>
        </w:object>
      </w:r>
    </w:p>
    <w:p w:rsidR="00542475" w:rsidRPr="00B364E5" w:rsidRDefault="000E5C57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object w:dxaOrig="4500" w:dyaOrig="340">
          <v:shape id="_x0000_i1044" type="#_x0000_t75" style="width:225pt;height:17.25pt" o:ole="">
            <v:imagedata r:id="rId46" o:title=""/>
          </v:shape>
          <o:OLEObject Type="Embed" ProgID="Equation.3" ShapeID="_x0000_i1044" DrawAspect="Content" ObjectID="_1669806706" r:id="rId47"/>
        </w:object>
      </w:r>
    </w:p>
    <w:p w:rsidR="00542475" w:rsidRPr="00B364E5" w:rsidRDefault="000E5C57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object w:dxaOrig="4080" w:dyaOrig="700">
          <v:shape id="_x0000_i1045" type="#_x0000_t75" style="width:204pt;height:35.25pt" o:ole="">
            <v:imagedata r:id="rId48" o:title=""/>
          </v:shape>
          <o:OLEObject Type="Embed" ProgID="Equation.3" ShapeID="_x0000_i1045" DrawAspect="Content" ObjectID="_1669806707" r:id="rId49"/>
        </w:object>
      </w:r>
    </w:p>
    <w:p w:rsidR="00542475" w:rsidRPr="00B364E5" w:rsidRDefault="000E5C57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object w:dxaOrig="2220" w:dyaOrig="620">
          <v:shape id="_x0000_i1046" type="#_x0000_t75" style="width:111pt;height:30.75pt" o:ole="">
            <v:imagedata r:id="rId50" o:title=""/>
          </v:shape>
          <o:OLEObject Type="Embed" ProgID="Equation.3" ShapeID="_x0000_i1046" DrawAspect="Content" ObjectID="_1669806708" r:id="rId51"/>
        </w:object>
      </w:r>
    </w:p>
    <w:p w:rsidR="0076322B" w:rsidRPr="00B364E5" w:rsidRDefault="0076322B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</w:p>
    <w:p w:rsidR="00542475" w:rsidRPr="00B364E5" w:rsidRDefault="00C818FB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t>Вычисленные для всех случаев значения занесем в табл.</w:t>
      </w:r>
      <w:r w:rsidR="0076322B" w:rsidRPr="00B364E5">
        <w:rPr>
          <w:noProof/>
          <w:color w:val="000000"/>
          <w:sz w:val="28"/>
          <w:szCs w:val="22"/>
        </w:rPr>
        <w:t xml:space="preserve"> </w:t>
      </w:r>
      <w:r w:rsidRPr="00B364E5">
        <w:rPr>
          <w:noProof/>
          <w:color w:val="000000"/>
          <w:sz w:val="28"/>
          <w:szCs w:val="22"/>
        </w:rPr>
        <w:t>3</w:t>
      </w:r>
      <w:r w:rsidR="00542475" w:rsidRPr="00B364E5">
        <w:rPr>
          <w:noProof/>
          <w:color w:val="000000"/>
          <w:sz w:val="28"/>
          <w:szCs w:val="22"/>
        </w:rPr>
        <w:t>.</w:t>
      </w:r>
    </w:p>
    <w:p w:rsidR="0076322B" w:rsidRPr="00B364E5" w:rsidRDefault="000D0D39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>
        <w:rPr>
          <w:noProof/>
          <w:color w:val="000000"/>
          <w:sz w:val="28"/>
          <w:szCs w:val="22"/>
        </w:rPr>
        <w:br w:type="page"/>
      </w:r>
      <w:r w:rsidR="0076322B" w:rsidRPr="00B364E5">
        <w:rPr>
          <w:noProof/>
          <w:color w:val="000000"/>
          <w:sz w:val="28"/>
          <w:szCs w:val="22"/>
        </w:rPr>
        <w:lastRenderedPageBreak/>
        <w:t>Табл. 3. Вычисленные данные</w:t>
      </w:r>
    </w:p>
    <w:tbl>
      <w:tblPr>
        <w:tblStyle w:val="a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806"/>
        <w:gridCol w:w="824"/>
        <w:gridCol w:w="847"/>
        <w:gridCol w:w="845"/>
        <w:gridCol w:w="964"/>
        <w:gridCol w:w="845"/>
        <w:gridCol w:w="845"/>
        <w:gridCol w:w="847"/>
        <w:gridCol w:w="845"/>
        <w:gridCol w:w="832"/>
        <w:gridCol w:w="845"/>
      </w:tblGrid>
      <w:tr w:rsidR="0076322B" w:rsidRPr="00B364E5" w:rsidTr="0076322B">
        <w:trPr>
          <w:trHeight w:val="23"/>
        </w:trPr>
        <w:tc>
          <w:tcPr>
            <w:tcW w:w="432" w:type="pct"/>
            <w:vMerge w:val="restart"/>
          </w:tcPr>
          <w:p w:rsidR="00774A5C" w:rsidRPr="00B364E5" w:rsidRDefault="00774A5C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№ оп.</w:t>
            </w:r>
          </w:p>
        </w:tc>
        <w:tc>
          <w:tcPr>
            <w:tcW w:w="441" w:type="pct"/>
          </w:tcPr>
          <w:p w:rsidR="00774A5C" w:rsidRPr="00B364E5" w:rsidRDefault="00774A5C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z</w:t>
            </w:r>
          </w:p>
        </w:tc>
        <w:tc>
          <w:tcPr>
            <w:tcW w:w="453" w:type="pct"/>
          </w:tcPr>
          <w:p w:rsidR="00774A5C" w:rsidRPr="00B364E5" w:rsidRDefault="00774A5C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z</w:t>
            </w:r>
            <w:r w:rsidRPr="00B364E5">
              <w:rPr>
                <w:noProof/>
                <w:color w:val="000000"/>
                <w:sz w:val="20"/>
                <w:szCs w:val="22"/>
                <w:vertAlign w:val="subscript"/>
              </w:rPr>
              <w:t>K</w:t>
            </w:r>
          </w:p>
        </w:tc>
        <w:tc>
          <w:tcPr>
            <w:tcW w:w="452" w:type="pct"/>
          </w:tcPr>
          <w:p w:rsidR="00774A5C" w:rsidRPr="00B364E5" w:rsidRDefault="00774A5C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r</w:t>
            </w:r>
            <w:r w:rsidRPr="00B364E5">
              <w:rPr>
                <w:noProof/>
                <w:color w:val="000000"/>
                <w:sz w:val="20"/>
                <w:szCs w:val="22"/>
                <w:vertAlign w:val="subscript"/>
              </w:rPr>
              <w:t>K</w:t>
            </w:r>
          </w:p>
        </w:tc>
        <w:tc>
          <w:tcPr>
            <w:tcW w:w="516" w:type="pct"/>
          </w:tcPr>
          <w:p w:rsidR="00774A5C" w:rsidRPr="00B364E5" w:rsidRDefault="00774A5C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x</w:t>
            </w:r>
            <w:r w:rsidRPr="00B364E5">
              <w:rPr>
                <w:noProof/>
                <w:color w:val="000000"/>
                <w:sz w:val="20"/>
                <w:szCs w:val="22"/>
                <w:vertAlign w:val="subscript"/>
              </w:rPr>
              <w:t>LK</w:t>
            </w:r>
          </w:p>
        </w:tc>
        <w:tc>
          <w:tcPr>
            <w:tcW w:w="452" w:type="pct"/>
          </w:tcPr>
          <w:p w:rsidR="00774A5C" w:rsidRPr="00B364E5" w:rsidRDefault="00774A5C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L</w:t>
            </w:r>
            <w:r w:rsidRPr="00B364E5">
              <w:rPr>
                <w:noProof/>
                <w:color w:val="000000"/>
                <w:sz w:val="20"/>
                <w:szCs w:val="22"/>
                <w:vertAlign w:val="subscript"/>
              </w:rPr>
              <w:t>K</w:t>
            </w:r>
          </w:p>
        </w:tc>
        <w:tc>
          <w:tcPr>
            <w:tcW w:w="452" w:type="pct"/>
          </w:tcPr>
          <w:p w:rsidR="00774A5C" w:rsidRPr="00B364E5" w:rsidRDefault="00774A5C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U</w:t>
            </w:r>
            <w:r w:rsidRPr="00B364E5">
              <w:rPr>
                <w:noProof/>
                <w:color w:val="000000"/>
                <w:sz w:val="20"/>
                <w:szCs w:val="22"/>
                <w:vertAlign w:val="subscript"/>
              </w:rPr>
              <w:t>rK</w:t>
            </w:r>
          </w:p>
        </w:tc>
        <w:tc>
          <w:tcPr>
            <w:tcW w:w="453" w:type="pct"/>
          </w:tcPr>
          <w:p w:rsidR="00774A5C" w:rsidRPr="00B364E5" w:rsidRDefault="00774A5C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U</w:t>
            </w:r>
            <w:r w:rsidRPr="00B364E5">
              <w:rPr>
                <w:noProof/>
                <w:color w:val="000000"/>
                <w:sz w:val="20"/>
                <w:szCs w:val="22"/>
                <w:vertAlign w:val="subscript"/>
              </w:rPr>
              <w:t>LK</w:t>
            </w:r>
          </w:p>
        </w:tc>
        <w:tc>
          <w:tcPr>
            <w:tcW w:w="452" w:type="pct"/>
          </w:tcPr>
          <w:p w:rsidR="00774A5C" w:rsidRPr="00B364E5" w:rsidRDefault="00774A5C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x</w:t>
            </w:r>
            <w:r w:rsidRPr="00B364E5">
              <w:rPr>
                <w:noProof/>
                <w:color w:val="000000"/>
                <w:sz w:val="20"/>
                <w:szCs w:val="22"/>
                <w:vertAlign w:val="subscript"/>
              </w:rPr>
              <w:t>C</w:t>
            </w:r>
          </w:p>
        </w:tc>
        <w:tc>
          <w:tcPr>
            <w:tcW w:w="445" w:type="pct"/>
          </w:tcPr>
          <w:p w:rsidR="00774A5C" w:rsidRPr="00B364E5" w:rsidRDefault="00774A5C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C</w:t>
            </w:r>
          </w:p>
        </w:tc>
        <w:tc>
          <w:tcPr>
            <w:tcW w:w="453" w:type="pct"/>
          </w:tcPr>
          <w:p w:rsidR="00774A5C" w:rsidRPr="00B364E5" w:rsidRDefault="00774A5C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cos</w:t>
            </w:r>
            <w:r w:rsidR="0076322B" w:rsidRPr="00B364E5">
              <w:rPr>
                <w:noProof/>
                <w:color w:val="000000"/>
                <w:sz w:val="20"/>
                <w:szCs w:val="22"/>
              </w:rPr>
              <w:t xml:space="preserve"> </w:t>
            </w:r>
            <w:r w:rsidRPr="00B364E5">
              <w:rPr>
                <w:noProof/>
                <w:color w:val="000000"/>
                <w:sz w:val="20"/>
                <w:szCs w:val="22"/>
              </w:rPr>
              <w:t>φ</w:t>
            </w:r>
          </w:p>
        </w:tc>
      </w:tr>
      <w:tr w:rsidR="00774A5C" w:rsidRPr="00B364E5" w:rsidTr="0076322B">
        <w:trPr>
          <w:trHeight w:val="23"/>
        </w:trPr>
        <w:tc>
          <w:tcPr>
            <w:tcW w:w="432" w:type="pct"/>
            <w:vMerge/>
          </w:tcPr>
          <w:p w:rsidR="00774A5C" w:rsidRPr="00B364E5" w:rsidRDefault="00774A5C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1862" w:type="pct"/>
            <w:gridSpan w:val="4"/>
          </w:tcPr>
          <w:p w:rsidR="00774A5C" w:rsidRPr="00B364E5" w:rsidRDefault="00774A5C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Ом</w:t>
            </w:r>
          </w:p>
        </w:tc>
        <w:tc>
          <w:tcPr>
            <w:tcW w:w="452" w:type="pct"/>
          </w:tcPr>
          <w:p w:rsidR="00774A5C" w:rsidRPr="00B364E5" w:rsidRDefault="00774A5C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Гн</w:t>
            </w:r>
          </w:p>
        </w:tc>
        <w:tc>
          <w:tcPr>
            <w:tcW w:w="905" w:type="pct"/>
            <w:gridSpan w:val="2"/>
          </w:tcPr>
          <w:p w:rsidR="00774A5C" w:rsidRPr="00B364E5" w:rsidRDefault="00774A5C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В</w:t>
            </w:r>
          </w:p>
        </w:tc>
        <w:tc>
          <w:tcPr>
            <w:tcW w:w="452" w:type="pct"/>
          </w:tcPr>
          <w:p w:rsidR="00774A5C" w:rsidRPr="00B364E5" w:rsidRDefault="00774A5C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Ом</w:t>
            </w:r>
          </w:p>
        </w:tc>
        <w:tc>
          <w:tcPr>
            <w:tcW w:w="445" w:type="pct"/>
          </w:tcPr>
          <w:p w:rsidR="00774A5C" w:rsidRPr="00B364E5" w:rsidRDefault="00774A5C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мкФ</w:t>
            </w:r>
          </w:p>
        </w:tc>
        <w:tc>
          <w:tcPr>
            <w:tcW w:w="453" w:type="pct"/>
          </w:tcPr>
          <w:p w:rsidR="00774A5C" w:rsidRPr="00B364E5" w:rsidRDefault="00774A5C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о.е.</w:t>
            </w:r>
          </w:p>
        </w:tc>
      </w:tr>
      <w:tr w:rsidR="00B364E5" w:rsidRPr="00B364E5" w:rsidTr="0076322B">
        <w:trPr>
          <w:trHeight w:val="23"/>
        </w:trPr>
        <w:tc>
          <w:tcPr>
            <w:tcW w:w="432" w:type="pct"/>
          </w:tcPr>
          <w:p w:rsidR="00C818FB" w:rsidRPr="00B364E5" w:rsidRDefault="00787D12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1</w:t>
            </w:r>
          </w:p>
        </w:tc>
        <w:tc>
          <w:tcPr>
            <w:tcW w:w="441" w:type="pct"/>
          </w:tcPr>
          <w:p w:rsidR="00C818FB" w:rsidRPr="00B364E5" w:rsidRDefault="00787D12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36</w:t>
            </w:r>
          </w:p>
        </w:tc>
        <w:tc>
          <w:tcPr>
            <w:tcW w:w="453" w:type="pct"/>
          </w:tcPr>
          <w:p w:rsidR="00C818FB" w:rsidRPr="00B364E5" w:rsidRDefault="00787D12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120</w:t>
            </w:r>
          </w:p>
        </w:tc>
        <w:tc>
          <w:tcPr>
            <w:tcW w:w="452" w:type="pct"/>
          </w:tcPr>
          <w:p w:rsidR="00C818FB" w:rsidRPr="00B364E5" w:rsidRDefault="00787D12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13,75</w:t>
            </w:r>
          </w:p>
        </w:tc>
        <w:tc>
          <w:tcPr>
            <w:tcW w:w="516" w:type="pct"/>
          </w:tcPr>
          <w:p w:rsidR="00C818FB" w:rsidRPr="00B364E5" w:rsidRDefault="00787D12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119,2</w:t>
            </w:r>
          </w:p>
        </w:tc>
        <w:tc>
          <w:tcPr>
            <w:tcW w:w="452" w:type="pct"/>
          </w:tcPr>
          <w:p w:rsidR="00C818FB" w:rsidRPr="00B364E5" w:rsidRDefault="00787D12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0,379</w:t>
            </w:r>
          </w:p>
        </w:tc>
        <w:tc>
          <w:tcPr>
            <w:tcW w:w="452" w:type="pct"/>
          </w:tcPr>
          <w:p w:rsidR="00C818FB" w:rsidRPr="00B364E5" w:rsidRDefault="00787D12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13,75</w:t>
            </w:r>
          </w:p>
        </w:tc>
        <w:tc>
          <w:tcPr>
            <w:tcW w:w="453" w:type="pct"/>
          </w:tcPr>
          <w:p w:rsidR="00C818FB" w:rsidRPr="00B364E5" w:rsidRDefault="00787D12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119,2</w:t>
            </w:r>
          </w:p>
        </w:tc>
        <w:tc>
          <w:tcPr>
            <w:tcW w:w="452" w:type="pct"/>
          </w:tcPr>
          <w:p w:rsidR="00C818FB" w:rsidRPr="00B364E5" w:rsidRDefault="00787D12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83</w:t>
            </w:r>
          </w:p>
        </w:tc>
        <w:tc>
          <w:tcPr>
            <w:tcW w:w="445" w:type="pct"/>
          </w:tcPr>
          <w:p w:rsidR="00C818FB" w:rsidRPr="00B364E5" w:rsidRDefault="0094516F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38,4</w:t>
            </w:r>
          </w:p>
        </w:tc>
        <w:tc>
          <w:tcPr>
            <w:tcW w:w="453" w:type="pct"/>
          </w:tcPr>
          <w:p w:rsidR="00C818FB" w:rsidRPr="00B364E5" w:rsidRDefault="0094516F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0,382</w:t>
            </w:r>
          </w:p>
        </w:tc>
      </w:tr>
      <w:tr w:rsidR="00B364E5" w:rsidRPr="00B364E5" w:rsidTr="0076322B">
        <w:trPr>
          <w:trHeight w:val="23"/>
        </w:trPr>
        <w:tc>
          <w:tcPr>
            <w:tcW w:w="432" w:type="pct"/>
          </w:tcPr>
          <w:p w:rsidR="00C818FB" w:rsidRPr="00B364E5" w:rsidRDefault="00787D12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2</w:t>
            </w:r>
          </w:p>
        </w:tc>
        <w:tc>
          <w:tcPr>
            <w:tcW w:w="441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53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52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516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52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52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53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52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45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53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</w:tr>
      <w:tr w:rsidR="00B364E5" w:rsidRPr="00B364E5" w:rsidTr="0076322B">
        <w:trPr>
          <w:trHeight w:val="23"/>
        </w:trPr>
        <w:tc>
          <w:tcPr>
            <w:tcW w:w="432" w:type="pct"/>
          </w:tcPr>
          <w:p w:rsidR="00C818FB" w:rsidRPr="00B364E5" w:rsidRDefault="00787D12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3</w:t>
            </w:r>
          </w:p>
        </w:tc>
        <w:tc>
          <w:tcPr>
            <w:tcW w:w="441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53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52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516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52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52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53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52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45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53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</w:tr>
      <w:tr w:rsidR="00B364E5" w:rsidRPr="00B364E5" w:rsidTr="0076322B">
        <w:trPr>
          <w:trHeight w:val="23"/>
        </w:trPr>
        <w:tc>
          <w:tcPr>
            <w:tcW w:w="432" w:type="pct"/>
          </w:tcPr>
          <w:p w:rsidR="00C818FB" w:rsidRPr="00B364E5" w:rsidRDefault="00787D12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4</w:t>
            </w:r>
          </w:p>
        </w:tc>
        <w:tc>
          <w:tcPr>
            <w:tcW w:w="441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53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52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516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52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52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53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52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45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53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</w:tr>
      <w:tr w:rsidR="00B364E5" w:rsidRPr="00B364E5" w:rsidTr="0076322B">
        <w:trPr>
          <w:trHeight w:val="23"/>
        </w:trPr>
        <w:tc>
          <w:tcPr>
            <w:tcW w:w="432" w:type="pct"/>
          </w:tcPr>
          <w:p w:rsidR="00C818FB" w:rsidRPr="00B364E5" w:rsidRDefault="00787D12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5</w:t>
            </w:r>
          </w:p>
        </w:tc>
        <w:tc>
          <w:tcPr>
            <w:tcW w:w="441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53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52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516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52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52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53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52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45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53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</w:tr>
      <w:tr w:rsidR="00B364E5" w:rsidRPr="00B364E5" w:rsidTr="0076322B">
        <w:trPr>
          <w:trHeight w:val="23"/>
        </w:trPr>
        <w:tc>
          <w:tcPr>
            <w:tcW w:w="432" w:type="pct"/>
          </w:tcPr>
          <w:p w:rsidR="00C818FB" w:rsidRPr="00B364E5" w:rsidRDefault="00787D12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6</w:t>
            </w:r>
          </w:p>
        </w:tc>
        <w:tc>
          <w:tcPr>
            <w:tcW w:w="441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53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52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516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52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52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53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52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45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53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</w:tr>
      <w:tr w:rsidR="00B364E5" w:rsidRPr="00B364E5" w:rsidTr="0076322B">
        <w:trPr>
          <w:trHeight w:val="23"/>
        </w:trPr>
        <w:tc>
          <w:tcPr>
            <w:tcW w:w="432" w:type="pct"/>
          </w:tcPr>
          <w:p w:rsidR="00C818FB" w:rsidRPr="00B364E5" w:rsidRDefault="00787D12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7</w:t>
            </w:r>
          </w:p>
        </w:tc>
        <w:tc>
          <w:tcPr>
            <w:tcW w:w="441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53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52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516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52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52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53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52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45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53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</w:tr>
      <w:tr w:rsidR="00B364E5" w:rsidRPr="00B364E5" w:rsidTr="0076322B">
        <w:trPr>
          <w:trHeight w:val="23"/>
        </w:trPr>
        <w:tc>
          <w:tcPr>
            <w:tcW w:w="432" w:type="pct"/>
          </w:tcPr>
          <w:p w:rsidR="00C818FB" w:rsidRPr="00B364E5" w:rsidRDefault="00787D12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8</w:t>
            </w:r>
          </w:p>
        </w:tc>
        <w:tc>
          <w:tcPr>
            <w:tcW w:w="441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53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52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516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52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52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53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52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45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53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</w:tr>
      <w:tr w:rsidR="00B364E5" w:rsidRPr="00B364E5" w:rsidTr="0076322B">
        <w:trPr>
          <w:trHeight w:val="23"/>
        </w:trPr>
        <w:tc>
          <w:tcPr>
            <w:tcW w:w="432" w:type="pct"/>
          </w:tcPr>
          <w:p w:rsidR="00C818FB" w:rsidRPr="00B364E5" w:rsidRDefault="00787D12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9</w:t>
            </w:r>
          </w:p>
        </w:tc>
        <w:tc>
          <w:tcPr>
            <w:tcW w:w="441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53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52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516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52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52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53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52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45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53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</w:tr>
      <w:tr w:rsidR="00B364E5" w:rsidRPr="00B364E5" w:rsidTr="0076322B">
        <w:trPr>
          <w:trHeight w:val="23"/>
        </w:trPr>
        <w:tc>
          <w:tcPr>
            <w:tcW w:w="432" w:type="pct"/>
          </w:tcPr>
          <w:p w:rsidR="00C818FB" w:rsidRPr="00B364E5" w:rsidRDefault="00787D12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10</w:t>
            </w:r>
          </w:p>
        </w:tc>
        <w:tc>
          <w:tcPr>
            <w:tcW w:w="441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53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52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516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52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52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53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52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45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53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</w:tr>
      <w:tr w:rsidR="00B364E5" w:rsidRPr="00B364E5" w:rsidTr="0076322B">
        <w:trPr>
          <w:trHeight w:val="23"/>
        </w:trPr>
        <w:tc>
          <w:tcPr>
            <w:tcW w:w="432" w:type="pct"/>
          </w:tcPr>
          <w:p w:rsidR="00C818FB" w:rsidRPr="00B364E5" w:rsidRDefault="00787D12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364E5">
              <w:rPr>
                <w:noProof/>
                <w:color w:val="000000"/>
                <w:sz w:val="20"/>
                <w:szCs w:val="22"/>
              </w:rPr>
              <w:t>11</w:t>
            </w:r>
          </w:p>
        </w:tc>
        <w:tc>
          <w:tcPr>
            <w:tcW w:w="441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53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52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516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52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52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53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52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45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53" w:type="pct"/>
          </w:tcPr>
          <w:p w:rsidR="00C818FB" w:rsidRPr="00B364E5" w:rsidRDefault="00C818FB" w:rsidP="000D0D39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</w:tr>
    </w:tbl>
    <w:p w:rsidR="0076322B" w:rsidRPr="00B364E5" w:rsidRDefault="0076322B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</w:p>
    <w:p w:rsidR="002C77CA" w:rsidRPr="00B364E5" w:rsidRDefault="009870AD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>
        <w:rPr>
          <w:noProof/>
          <w:color w:val="000000"/>
          <w:sz w:val="28"/>
          <w:szCs w:val="22"/>
        </w:rPr>
        <w:t>Определяем опыт с резонансом напряжений, выделить его в таблице.</w:t>
      </w:r>
    </w:p>
    <w:p w:rsidR="008E3327" w:rsidRPr="00B364E5" w:rsidRDefault="002C77CA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t>Строим векторные диаграммы тока и напряжений</w:t>
      </w:r>
      <w:r w:rsidR="009870AD">
        <w:rPr>
          <w:noProof/>
          <w:color w:val="000000"/>
          <w:sz w:val="28"/>
          <w:szCs w:val="22"/>
        </w:rPr>
        <w:t xml:space="preserve"> для опыта с резонансом напряжений.</w:t>
      </w:r>
    </w:p>
    <w:p w:rsidR="009A3F24" w:rsidRDefault="008E3327" w:rsidP="009870AD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B364E5">
        <w:rPr>
          <w:noProof/>
          <w:color w:val="000000"/>
          <w:sz w:val="28"/>
          <w:szCs w:val="22"/>
        </w:rPr>
        <w:t xml:space="preserve">Вывод: </w:t>
      </w:r>
      <w:r w:rsidR="009870AD">
        <w:rPr>
          <w:noProof/>
          <w:color w:val="000000"/>
          <w:sz w:val="28"/>
          <w:szCs w:val="22"/>
        </w:rPr>
        <w:t>В выводе описать применение резонанса напряжений.</w:t>
      </w:r>
    </w:p>
    <w:p w:rsidR="00881357" w:rsidRDefault="00881357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</w:p>
    <w:p w:rsidR="00881357" w:rsidRDefault="00881357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</w:p>
    <w:p w:rsidR="00881357" w:rsidRDefault="00881357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</w:p>
    <w:p w:rsidR="00881357" w:rsidRPr="00881357" w:rsidRDefault="00881357" w:rsidP="00881357">
      <w:pPr>
        <w:widowControl w:val="0"/>
        <w:tabs>
          <w:tab w:val="num" w:pos="640"/>
          <w:tab w:val="left" w:pos="1134"/>
        </w:tabs>
        <w:ind w:left="709"/>
        <w:jc w:val="both"/>
        <w:rPr>
          <w:rFonts w:eastAsia="Calibri"/>
          <w:sz w:val="28"/>
          <w:szCs w:val="28"/>
          <w:lang w:eastAsia="en-US"/>
        </w:rPr>
      </w:pPr>
      <w:r w:rsidRPr="00881357">
        <w:rPr>
          <w:rFonts w:eastAsia="Calibri"/>
          <w:b/>
          <w:bCs/>
          <w:sz w:val="28"/>
          <w:szCs w:val="28"/>
          <w:lang w:eastAsia="en-US"/>
        </w:rPr>
        <w:t xml:space="preserve">Частоедов Л.А. </w:t>
      </w:r>
      <w:r w:rsidRPr="00881357">
        <w:rPr>
          <w:rFonts w:eastAsia="Calibri"/>
          <w:sz w:val="28"/>
          <w:szCs w:val="28"/>
          <w:lang w:eastAsia="en-US"/>
        </w:rPr>
        <w:t xml:space="preserve">Электротехника: Учебное пособие. — М.: ФГБОУ ДПО «Учебно – методический центр по образованию на железнодорожном транспорте», 2011. — 402 с. </w:t>
      </w:r>
    </w:p>
    <w:p w:rsidR="00881357" w:rsidRPr="00881357" w:rsidRDefault="00881357" w:rsidP="00881357">
      <w:pPr>
        <w:spacing w:after="160"/>
        <w:rPr>
          <w:rFonts w:eastAsia="Calibri"/>
          <w:b/>
          <w:color w:val="0563C1"/>
          <w:sz w:val="28"/>
          <w:szCs w:val="28"/>
          <w:u w:val="single"/>
          <w:lang w:eastAsia="en-US"/>
        </w:rPr>
      </w:pPr>
      <w:r w:rsidRPr="00881357">
        <w:rPr>
          <w:rFonts w:eastAsia="Calibri"/>
          <w:b/>
          <w:color w:val="92D050"/>
          <w:sz w:val="28"/>
          <w:szCs w:val="28"/>
          <w:lang w:eastAsia="en-US"/>
        </w:rPr>
        <w:t xml:space="preserve">Задание </w:t>
      </w:r>
      <w:r>
        <w:rPr>
          <w:rFonts w:eastAsia="Calibri"/>
          <w:b/>
          <w:color w:val="92D050"/>
          <w:sz w:val="28"/>
          <w:szCs w:val="28"/>
          <w:lang w:eastAsia="en-US"/>
        </w:rPr>
        <w:t xml:space="preserve">должно быть </w:t>
      </w:r>
      <w:r w:rsidR="009870AD">
        <w:rPr>
          <w:rFonts w:eastAsia="Calibri"/>
          <w:b/>
          <w:color w:val="92D050"/>
          <w:sz w:val="28"/>
          <w:szCs w:val="28"/>
          <w:lang w:eastAsia="en-US"/>
        </w:rPr>
        <w:t>выполнено до 21.12</w:t>
      </w:r>
      <w:r w:rsidRPr="00881357">
        <w:rPr>
          <w:rFonts w:eastAsia="Calibri"/>
          <w:b/>
          <w:color w:val="92D050"/>
          <w:sz w:val="28"/>
          <w:szCs w:val="28"/>
          <w:lang w:eastAsia="en-US"/>
        </w:rPr>
        <w:t xml:space="preserve"> и выслано на электронную почту</w:t>
      </w:r>
      <w:r w:rsidRPr="00881357">
        <w:rPr>
          <w:rFonts w:eastAsia="Calibri"/>
          <w:b/>
          <w:sz w:val="28"/>
          <w:szCs w:val="28"/>
          <w:lang w:eastAsia="en-US"/>
        </w:rPr>
        <w:t xml:space="preserve"> </w:t>
      </w:r>
      <w:hyperlink r:id="rId52" w:history="1">
        <w:r w:rsidRPr="00881357">
          <w:rPr>
            <w:rFonts w:eastAsia="Calibri"/>
            <w:b/>
            <w:color w:val="0563C1"/>
            <w:sz w:val="28"/>
            <w:szCs w:val="28"/>
            <w:u w:val="single"/>
            <w:lang w:val="en-US" w:eastAsia="en-US"/>
          </w:rPr>
          <w:t>yana</w:t>
        </w:r>
        <w:r w:rsidRPr="00881357">
          <w:rPr>
            <w:rFonts w:eastAsia="Calibri"/>
            <w:b/>
            <w:color w:val="0563C1"/>
            <w:sz w:val="28"/>
            <w:szCs w:val="28"/>
            <w:u w:val="single"/>
            <w:lang w:eastAsia="en-US"/>
          </w:rPr>
          <w:t>.</w:t>
        </w:r>
        <w:r w:rsidRPr="00881357">
          <w:rPr>
            <w:rFonts w:eastAsia="Calibri"/>
            <w:b/>
            <w:color w:val="0563C1"/>
            <w:sz w:val="28"/>
            <w:szCs w:val="28"/>
            <w:u w:val="single"/>
            <w:lang w:val="en-US" w:eastAsia="en-US"/>
          </w:rPr>
          <w:t>makshanowa</w:t>
        </w:r>
        <w:r w:rsidRPr="00881357">
          <w:rPr>
            <w:rFonts w:eastAsia="Calibri"/>
            <w:b/>
            <w:color w:val="0563C1"/>
            <w:sz w:val="28"/>
            <w:szCs w:val="28"/>
            <w:u w:val="single"/>
            <w:lang w:eastAsia="en-US"/>
          </w:rPr>
          <w:t>@</w:t>
        </w:r>
        <w:r w:rsidRPr="00881357">
          <w:rPr>
            <w:rFonts w:eastAsia="Calibri"/>
            <w:b/>
            <w:color w:val="0563C1"/>
            <w:sz w:val="28"/>
            <w:szCs w:val="28"/>
            <w:u w:val="single"/>
            <w:lang w:val="en-US" w:eastAsia="en-US"/>
          </w:rPr>
          <w:t>yandex</w:t>
        </w:r>
        <w:r w:rsidRPr="00881357">
          <w:rPr>
            <w:rFonts w:eastAsia="Calibri"/>
            <w:b/>
            <w:color w:val="0563C1"/>
            <w:sz w:val="28"/>
            <w:szCs w:val="28"/>
            <w:u w:val="single"/>
            <w:lang w:eastAsia="en-US"/>
          </w:rPr>
          <w:t>.</w:t>
        </w:r>
        <w:r w:rsidRPr="00881357">
          <w:rPr>
            <w:rFonts w:eastAsia="Calibri"/>
            <w:b/>
            <w:color w:val="0563C1"/>
            <w:sz w:val="28"/>
            <w:szCs w:val="28"/>
            <w:u w:val="single"/>
            <w:lang w:val="en-US" w:eastAsia="en-US"/>
          </w:rPr>
          <w:t>ru</w:t>
        </w:r>
      </w:hyperlink>
      <w:r w:rsidRPr="00881357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881357" w:rsidRPr="00881357" w:rsidRDefault="00881357" w:rsidP="00881357">
      <w:pPr>
        <w:widowControl w:val="0"/>
        <w:tabs>
          <w:tab w:val="num" w:pos="-2127"/>
          <w:tab w:val="left" w:pos="1134"/>
        </w:tabs>
        <w:jc w:val="both"/>
        <w:rPr>
          <w:rFonts w:eastAsia="Calibri"/>
          <w:lang w:eastAsia="en-US"/>
        </w:rPr>
      </w:pPr>
      <w:r w:rsidRPr="00881357">
        <w:rPr>
          <w:rFonts w:ascii="Tahoma" w:eastAsia="Calibri" w:hAnsi="Tahoma" w:cs="Tahoma"/>
          <w:lang w:eastAsia="en-US"/>
        </w:rPr>
        <w:t>﻿</w:t>
      </w:r>
      <w:r w:rsidRPr="00881357">
        <w:rPr>
          <w:rFonts w:eastAsia="Calibri"/>
          <w:lang w:eastAsia="en-US"/>
        </w:rPr>
        <w:t>Яна Макшанова приглашает вас на запланированную конференцию: Zoom.</w:t>
      </w:r>
    </w:p>
    <w:p w:rsidR="00881357" w:rsidRPr="00881357" w:rsidRDefault="00881357" w:rsidP="00881357">
      <w:pPr>
        <w:widowControl w:val="0"/>
        <w:tabs>
          <w:tab w:val="num" w:pos="-2127"/>
          <w:tab w:val="left" w:pos="1134"/>
        </w:tabs>
        <w:jc w:val="both"/>
        <w:rPr>
          <w:rFonts w:eastAsia="Calibri"/>
          <w:lang w:eastAsia="en-US"/>
        </w:rPr>
      </w:pPr>
      <w:r w:rsidRPr="00881357">
        <w:rPr>
          <w:rFonts w:eastAsia="Calibri"/>
          <w:lang w:eastAsia="en-US"/>
        </w:rPr>
        <w:t>Тема: Конференция. Организатор Макшанова Яна Евгеньевна</w:t>
      </w:r>
    </w:p>
    <w:p w:rsidR="00881357" w:rsidRPr="00881357" w:rsidRDefault="00881357" w:rsidP="00881357">
      <w:pPr>
        <w:widowControl w:val="0"/>
        <w:tabs>
          <w:tab w:val="num" w:pos="-2127"/>
          <w:tab w:val="left" w:pos="1134"/>
        </w:tabs>
        <w:jc w:val="both"/>
        <w:rPr>
          <w:rFonts w:eastAsia="Calibri"/>
          <w:lang w:eastAsia="en-US"/>
        </w:rPr>
      </w:pPr>
      <w:r w:rsidRPr="00881357">
        <w:rPr>
          <w:rFonts w:eastAsia="Calibri"/>
          <w:lang w:eastAsia="en-US"/>
        </w:rPr>
        <w:t>Время: Это регулярная конференция Начать в любое время</w:t>
      </w:r>
    </w:p>
    <w:p w:rsidR="00881357" w:rsidRPr="00881357" w:rsidRDefault="00881357" w:rsidP="00881357">
      <w:pPr>
        <w:widowControl w:val="0"/>
        <w:tabs>
          <w:tab w:val="num" w:pos="-2127"/>
          <w:tab w:val="left" w:pos="1134"/>
        </w:tabs>
        <w:jc w:val="both"/>
        <w:rPr>
          <w:rFonts w:eastAsia="Calibri"/>
          <w:lang w:eastAsia="en-US"/>
        </w:rPr>
      </w:pPr>
      <w:r w:rsidRPr="00881357">
        <w:rPr>
          <w:rFonts w:eastAsia="Calibri"/>
          <w:lang w:eastAsia="en-US"/>
        </w:rPr>
        <w:t>Подключиться к конференции Zoom</w:t>
      </w:r>
    </w:p>
    <w:p w:rsidR="00881357" w:rsidRPr="00881357" w:rsidRDefault="00881357" w:rsidP="00881357">
      <w:pPr>
        <w:widowControl w:val="0"/>
        <w:tabs>
          <w:tab w:val="num" w:pos="-2127"/>
          <w:tab w:val="left" w:pos="1134"/>
        </w:tabs>
        <w:jc w:val="both"/>
        <w:rPr>
          <w:rFonts w:eastAsia="Calibri"/>
          <w:lang w:eastAsia="en-US"/>
        </w:rPr>
      </w:pPr>
      <w:r w:rsidRPr="00881357">
        <w:rPr>
          <w:rFonts w:eastAsia="Calibri"/>
          <w:lang w:eastAsia="en-US"/>
        </w:rPr>
        <w:t>https://us04web.zoom.us/j/4306900057?pwd=Y1FBWkRwTzBiTmx4blhMMFNPQmV4Zz09</w:t>
      </w:r>
    </w:p>
    <w:p w:rsidR="00881357" w:rsidRPr="00881357" w:rsidRDefault="00881357" w:rsidP="00881357">
      <w:pPr>
        <w:widowControl w:val="0"/>
        <w:tabs>
          <w:tab w:val="num" w:pos="-2127"/>
          <w:tab w:val="left" w:pos="1134"/>
        </w:tabs>
        <w:jc w:val="both"/>
        <w:rPr>
          <w:rFonts w:eastAsia="Calibri"/>
          <w:lang w:eastAsia="en-US"/>
        </w:rPr>
      </w:pPr>
      <w:r w:rsidRPr="00881357">
        <w:rPr>
          <w:rFonts w:eastAsia="Calibri"/>
          <w:lang w:eastAsia="en-US"/>
        </w:rPr>
        <w:t>Идентификатор конференции: 430 690 0057</w:t>
      </w:r>
    </w:p>
    <w:p w:rsidR="00881357" w:rsidRPr="00881357" w:rsidRDefault="00881357" w:rsidP="00881357">
      <w:pPr>
        <w:widowControl w:val="0"/>
        <w:tabs>
          <w:tab w:val="num" w:pos="-2127"/>
          <w:tab w:val="left" w:pos="1134"/>
        </w:tabs>
        <w:jc w:val="both"/>
        <w:rPr>
          <w:sz w:val="28"/>
          <w:szCs w:val="28"/>
        </w:rPr>
      </w:pPr>
      <w:r w:rsidRPr="00881357">
        <w:rPr>
          <w:rFonts w:eastAsia="Calibri"/>
          <w:lang w:eastAsia="en-US"/>
        </w:rPr>
        <w:t>Код доступа: 1111111</w:t>
      </w:r>
    </w:p>
    <w:p w:rsidR="00881357" w:rsidRPr="00B364E5" w:rsidRDefault="00881357" w:rsidP="000D0D3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</w:p>
    <w:sectPr w:rsidR="00881357" w:rsidRPr="00B364E5" w:rsidSect="0076322B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F16" w:rsidRDefault="00702F16" w:rsidP="0076322B">
      <w:r>
        <w:separator/>
      </w:r>
    </w:p>
  </w:endnote>
  <w:endnote w:type="continuationSeparator" w:id="0">
    <w:p w:rsidR="00702F16" w:rsidRDefault="00702F16" w:rsidP="00763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F16" w:rsidRDefault="00702F16" w:rsidP="0076322B">
      <w:r>
        <w:separator/>
      </w:r>
    </w:p>
  </w:footnote>
  <w:footnote w:type="continuationSeparator" w:id="0">
    <w:p w:rsidR="00702F16" w:rsidRDefault="00702F16" w:rsidP="00763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48DC"/>
    <w:multiLevelType w:val="hybridMultilevel"/>
    <w:tmpl w:val="FE640280"/>
    <w:lvl w:ilvl="0" w:tplc="D60C4B74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 w15:restartNumberingAfterBreak="0">
    <w:nsid w:val="0A7266F5"/>
    <w:multiLevelType w:val="hybridMultilevel"/>
    <w:tmpl w:val="99921F1C"/>
    <w:lvl w:ilvl="0" w:tplc="BEB8392C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 w15:restartNumberingAfterBreak="0">
    <w:nsid w:val="165B4E54"/>
    <w:multiLevelType w:val="multilevel"/>
    <w:tmpl w:val="3056AC9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 w15:restartNumberingAfterBreak="0">
    <w:nsid w:val="1A9752E8"/>
    <w:multiLevelType w:val="hybridMultilevel"/>
    <w:tmpl w:val="15863A80"/>
    <w:lvl w:ilvl="0" w:tplc="D1BCA4A0">
      <w:start w:val="4"/>
      <w:numFmt w:val="decimal"/>
      <w:lvlText w:val="%1."/>
      <w:lvlJc w:val="left"/>
      <w:pPr>
        <w:tabs>
          <w:tab w:val="num" w:pos="2310"/>
        </w:tabs>
        <w:ind w:left="2310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" w15:restartNumberingAfterBreak="0">
    <w:nsid w:val="1D167F10"/>
    <w:multiLevelType w:val="hybridMultilevel"/>
    <w:tmpl w:val="F7A641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B085521"/>
    <w:multiLevelType w:val="hybridMultilevel"/>
    <w:tmpl w:val="29725952"/>
    <w:lvl w:ilvl="0" w:tplc="781EBC02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" w15:restartNumberingAfterBreak="0">
    <w:nsid w:val="590275D9"/>
    <w:multiLevelType w:val="hybridMultilevel"/>
    <w:tmpl w:val="8B002254"/>
    <w:lvl w:ilvl="0" w:tplc="0419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 w15:restartNumberingAfterBreak="0">
    <w:nsid w:val="7124538B"/>
    <w:multiLevelType w:val="hybridMultilevel"/>
    <w:tmpl w:val="DB968CD4"/>
    <w:lvl w:ilvl="0" w:tplc="14765434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8" w15:restartNumberingAfterBreak="0">
    <w:nsid w:val="7A2769E9"/>
    <w:multiLevelType w:val="hybridMultilevel"/>
    <w:tmpl w:val="04DCA4B8"/>
    <w:lvl w:ilvl="0" w:tplc="CB7AC63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040"/>
    <w:rsid w:val="00000246"/>
    <w:rsid w:val="00020566"/>
    <w:rsid w:val="00035002"/>
    <w:rsid w:val="000540E7"/>
    <w:rsid w:val="000949AA"/>
    <w:rsid w:val="000A5940"/>
    <w:rsid w:val="000B4AF0"/>
    <w:rsid w:val="000D0D39"/>
    <w:rsid w:val="000E5C57"/>
    <w:rsid w:val="000F5728"/>
    <w:rsid w:val="000F642C"/>
    <w:rsid w:val="00123BC2"/>
    <w:rsid w:val="001273F1"/>
    <w:rsid w:val="00144708"/>
    <w:rsid w:val="00184E7F"/>
    <w:rsid w:val="001D5674"/>
    <w:rsid w:val="002419F5"/>
    <w:rsid w:val="00253410"/>
    <w:rsid w:val="00286413"/>
    <w:rsid w:val="0029397C"/>
    <w:rsid w:val="002C77CA"/>
    <w:rsid w:val="002F2C2E"/>
    <w:rsid w:val="002F611F"/>
    <w:rsid w:val="00314514"/>
    <w:rsid w:val="00330C0C"/>
    <w:rsid w:val="00371DDA"/>
    <w:rsid w:val="003734D3"/>
    <w:rsid w:val="00384BEF"/>
    <w:rsid w:val="003D165A"/>
    <w:rsid w:val="00434B7C"/>
    <w:rsid w:val="00452040"/>
    <w:rsid w:val="0045457C"/>
    <w:rsid w:val="004A4D28"/>
    <w:rsid w:val="004B5117"/>
    <w:rsid w:val="004B69F1"/>
    <w:rsid w:val="004D015E"/>
    <w:rsid w:val="004F578D"/>
    <w:rsid w:val="005166F3"/>
    <w:rsid w:val="00535349"/>
    <w:rsid w:val="00542475"/>
    <w:rsid w:val="005922A9"/>
    <w:rsid w:val="005B6874"/>
    <w:rsid w:val="005C5094"/>
    <w:rsid w:val="005C6C6D"/>
    <w:rsid w:val="005D63FD"/>
    <w:rsid w:val="005E3C8F"/>
    <w:rsid w:val="00605178"/>
    <w:rsid w:val="00646C36"/>
    <w:rsid w:val="006C1E3B"/>
    <w:rsid w:val="006E4819"/>
    <w:rsid w:val="00702F16"/>
    <w:rsid w:val="007248CD"/>
    <w:rsid w:val="00756D32"/>
    <w:rsid w:val="0076322B"/>
    <w:rsid w:val="00774A5C"/>
    <w:rsid w:val="00777A7B"/>
    <w:rsid w:val="00787D12"/>
    <w:rsid w:val="007E1F7E"/>
    <w:rsid w:val="007E6B98"/>
    <w:rsid w:val="00805EAC"/>
    <w:rsid w:val="008070D6"/>
    <w:rsid w:val="00824256"/>
    <w:rsid w:val="00852DFC"/>
    <w:rsid w:val="00855AFA"/>
    <w:rsid w:val="0085612D"/>
    <w:rsid w:val="008577B8"/>
    <w:rsid w:val="00881357"/>
    <w:rsid w:val="00883B00"/>
    <w:rsid w:val="00893B9F"/>
    <w:rsid w:val="00894A15"/>
    <w:rsid w:val="008A4181"/>
    <w:rsid w:val="008C7DBA"/>
    <w:rsid w:val="008E3327"/>
    <w:rsid w:val="008F44BE"/>
    <w:rsid w:val="009164EB"/>
    <w:rsid w:val="0092335E"/>
    <w:rsid w:val="00925CB6"/>
    <w:rsid w:val="0094516F"/>
    <w:rsid w:val="00952AED"/>
    <w:rsid w:val="0096632C"/>
    <w:rsid w:val="0097447F"/>
    <w:rsid w:val="009870AD"/>
    <w:rsid w:val="009A09A5"/>
    <w:rsid w:val="009A3F24"/>
    <w:rsid w:val="009E3AB6"/>
    <w:rsid w:val="009F2CF0"/>
    <w:rsid w:val="009F3E1A"/>
    <w:rsid w:val="00A55BD1"/>
    <w:rsid w:val="00A75A65"/>
    <w:rsid w:val="00A90808"/>
    <w:rsid w:val="00AB384D"/>
    <w:rsid w:val="00B07910"/>
    <w:rsid w:val="00B364E5"/>
    <w:rsid w:val="00B6199D"/>
    <w:rsid w:val="00B71CDC"/>
    <w:rsid w:val="00B7724D"/>
    <w:rsid w:val="00BA680F"/>
    <w:rsid w:val="00BB0F53"/>
    <w:rsid w:val="00BB4E30"/>
    <w:rsid w:val="00BB58BF"/>
    <w:rsid w:val="00BC0BD5"/>
    <w:rsid w:val="00BD5A0B"/>
    <w:rsid w:val="00C1313E"/>
    <w:rsid w:val="00C26F5B"/>
    <w:rsid w:val="00C35E51"/>
    <w:rsid w:val="00C373B0"/>
    <w:rsid w:val="00C420E8"/>
    <w:rsid w:val="00C54EE9"/>
    <w:rsid w:val="00C761A2"/>
    <w:rsid w:val="00C76CC3"/>
    <w:rsid w:val="00C818FB"/>
    <w:rsid w:val="00CA5EDE"/>
    <w:rsid w:val="00CC76A9"/>
    <w:rsid w:val="00CF1938"/>
    <w:rsid w:val="00DD0411"/>
    <w:rsid w:val="00DD364D"/>
    <w:rsid w:val="00DD395E"/>
    <w:rsid w:val="00DF764E"/>
    <w:rsid w:val="00E0268F"/>
    <w:rsid w:val="00E04670"/>
    <w:rsid w:val="00E1431B"/>
    <w:rsid w:val="00E23FAC"/>
    <w:rsid w:val="00E3760D"/>
    <w:rsid w:val="00EC3CD0"/>
    <w:rsid w:val="00EC6215"/>
    <w:rsid w:val="00ED5AE9"/>
    <w:rsid w:val="00F01C9E"/>
    <w:rsid w:val="00F23F86"/>
    <w:rsid w:val="00F47371"/>
    <w:rsid w:val="00F5465A"/>
    <w:rsid w:val="00FB3D93"/>
    <w:rsid w:val="00FC1531"/>
    <w:rsid w:val="00FD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C0A7DF"/>
  <w14:defaultImageDpi w14:val="0"/>
  <w15:docId w15:val="{99EEC29E-FF65-4122-9E67-E0AB90F7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322B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7632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6322B"/>
    <w:rPr>
      <w:rFonts w:cs="Times New Roman"/>
      <w:sz w:val="24"/>
      <w:szCs w:val="24"/>
    </w:rPr>
  </w:style>
  <w:style w:type="table" w:styleId="a8">
    <w:name w:val="Table Professional"/>
    <w:basedOn w:val="a1"/>
    <w:uiPriority w:val="99"/>
    <w:rsid w:val="0076322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a7">
    <w:name w:val="Нижний колонтитул Знак"/>
    <w:basedOn w:val="a0"/>
    <w:link w:val="a6"/>
    <w:uiPriority w:val="99"/>
    <w:locked/>
    <w:rsid w:val="0076322B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oleObject" Target="embeddings/oleObject14.bin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34" Type="http://schemas.openxmlformats.org/officeDocument/2006/relationships/oleObject" Target="embeddings/oleObject12.bin"/><Relationship Id="rId42" Type="http://schemas.openxmlformats.org/officeDocument/2006/relationships/image" Target="media/image21.wmf"/><Relationship Id="rId47" Type="http://schemas.openxmlformats.org/officeDocument/2006/relationships/oleObject" Target="embeddings/oleObject18.bin"/><Relationship Id="rId50" Type="http://schemas.openxmlformats.org/officeDocument/2006/relationships/image" Target="media/image25.wmf"/><Relationship Id="rId7" Type="http://schemas.openxmlformats.org/officeDocument/2006/relationships/image" Target="media/image1.png"/><Relationship Id="rId12" Type="http://schemas.openxmlformats.org/officeDocument/2006/relationships/image" Target="media/image5.wmf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4.wmf"/><Relationship Id="rId41" Type="http://schemas.openxmlformats.org/officeDocument/2006/relationships/oleObject" Target="embeddings/oleObject15.bin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8.png"/><Relationship Id="rId40" Type="http://schemas.openxmlformats.org/officeDocument/2006/relationships/image" Target="media/image20.wmf"/><Relationship Id="rId45" Type="http://schemas.openxmlformats.org/officeDocument/2006/relationships/oleObject" Target="embeddings/oleObject17.bin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oleObject" Target="embeddings/oleObject19.bin"/><Relationship Id="rId10" Type="http://schemas.openxmlformats.org/officeDocument/2006/relationships/image" Target="media/image3.wmf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4" Type="http://schemas.openxmlformats.org/officeDocument/2006/relationships/image" Target="media/image22.wmf"/><Relationship Id="rId52" Type="http://schemas.openxmlformats.org/officeDocument/2006/relationships/hyperlink" Target="mailto:yana.makshanowa@yandex.ru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7.wmf"/><Relationship Id="rId43" Type="http://schemas.openxmlformats.org/officeDocument/2006/relationships/oleObject" Target="embeddings/oleObject16.bin"/><Relationship Id="rId48" Type="http://schemas.openxmlformats.org/officeDocument/2006/relationships/image" Target="media/image24.wmf"/><Relationship Id="rId8" Type="http://schemas.openxmlformats.org/officeDocument/2006/relationships/image" Target="media/image2.wmf"/><Relationship Id="rId51" Type="http://schemas.openxmlformats.org/officeDocument/2006/relationships/oleObject" Target="embeddings/oleObject2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Агентство образования Российской Федерации</vt:lpstr>
    </vt:vector>
  </TitlesOfParts>
  <Company>501</Company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Агентство образования Российской Федерации</dc:title>
  <dc:subject/>
  <dc:creator>Ирина</dc:creator>
  <cp:keywords/>
  <dc:description/>
  <cp:lastModifiedBy>yana2</cp:lastModifiedBy>
  <cp:revision>3</cp:revision>
  <cp:lastPrinted>2005-11-18T14:22:00Z</cp:lastPrinted>
  <dcterms:created xsi:type="dcterms:W3CDTF">2020-12-18T11:24:00Z</dcterms:created>
  <dcterms:modified xsi:type="dcterms:W3CDTF">2020-12-18T11:24:00Z</dcterms:modified>
</cp:coreProperties>
</file>