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52" w:rsidRDefault="006A2D52" w:rsidP="008A603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53535"/>
          <w:sz w:val="21"/>
          <w:szCs w:val="21"/>
          <w:bdr w:val="none" w:sz="0" w:space="0" w:color="auto" w:frame="1"/>
          <w:lang w:eastAsia="ru-RU"/>
        </w:rPr>
      </w:pPr>
    </w:p>
    <w:p w:rsidR="006A2D52" w:rsidRDefault="006A2D52" w:rsidP="008A603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53535"/>
          <w:sz w:val="21"/>
          <w:szCs w:val="21"/>
          <w:bdr w:val="none" w:sz="0" w:space="0" w:color="auto" w:frame="1"/>
          <w:lang w:eastAsia="ru-RU"/>
        </w:rPr>
      </w:pPr>
    </w:p>
    <w:p w:rsidR="006A2D52" w:rsidRDefault="006A2D52" w:rsidP="006A2D5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18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ноября  2020 г.</w:t>
      </w:r>
    </w:p>
    <w:p w:rsidR="006A2D52" w:rsidRDefault="006A2D52" w:rsidP="006A2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1B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Технические средства видеонаблюдения (мониторинг, обнаружение, идентификации, распознавания).  Система охранной сигнализации</w:t>
      </w:r>
      <w:r w:rsidRPr="00774F1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2D52" w:rsidRPr="00774F1B" w:rsidRDefault="006A2D52" w:rsidP="006A2D52">
      <w:pPr>
        <w:tabs>
          <w:tab w:val="left" w:pos="28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4F1B"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</w:p>
    <w:p w:rsidR="006A2D52" w:rsidRPr="00774F1B" w:rsidRDefault="006A2D52" w:rsidP="006A2D52">
      <w:pPr>
        <w:tabs>
          <w:tab w:val="left" w:pos="28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Т.С. Смирнова 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>
        <w:rPr>
          <w:rFonts w:ascii="Times New Roman" w:eastAsia="Calibri" w:hAnsi="Times New Roman" w:cs="Times New Roman"/>
          <w:sz w:val="28"/>
          <w:szCs w:val="28"/>
        </w:rPr>
        <w:t>Курс лекций по транспортной безопасности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6A2D52" w:rsidRPr="00774F1B" w:rsidRDefault="006A2D52" w:rsidP="006A2D52">
      <w:pPr>
        <w:tabs>
          <w:tab w:val="left" w:pos="284"/>
        </w:tabs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>Эл</w:t>
      </w:r>
      <w:proofErr w:type="gramStart"/>
      <w:r w:rsidRPr="00774F1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74F1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774F1B">
        <w:rPr>
          <w:rFonts w:ascii="Times New Roman" w:eastAsia="Calibri" w:hAnsi="Times New Roman" w:cs="Times New Roman"/>
          <w:sz w:val="28"/>
          <w:szCs w:val="28"/>
        </w:rPr>
        <w:t>сточник:  «</w:t>
      </w:r>
      <w:r>
        <w:rPr>
          <w:rFonts w:ascii="Times New Roman" w:eastAsia="Calibri" w:hAnsi="Times New Roman" w:cs="Times New Roman"/>
          <w:sz w:val="28"/>
          <w:szCs w:val="28"/>
        </w:rPr>
        <w:t>Транспортная безопасность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hyperlink r:id="rId6" w:history="1">
        <w:r w:rsidRPr="00774F1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https://e.lanbook.com/</w:t>
        </w:r>
      </w:hyperlink>
    </w:p>
    <w:p w:rsidR="006A2D52" w:rsidRPr="00774F1B" w:rsidRDefault="006A2D52" w:rsidP="006A2D52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A2D52" w:rsidRPr="00774F1B" w:rsidRDefault="006A2D52" w:rsidP="006A2D52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Домашнее задание</w:t>
      </w:r>
      <w:r w:rsidRPr="00774F1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 </w:t>
      </w:r>
    </w:p>
    <w:p w:rsidR="006A2D52" w:rsidRPr="00774F1B" w:rsidRDefault="00861A6A" w:rsidP="006A2D52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Записать краткий конспе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</w:rPr>
        <w:t>кт в св</w:t>
      </w:r>
      <w:proofErr w:type="gramEnd"/>
      <w:r>
        <w:rPr>
          <w:rFonts w:ascii="Times New Roman" w:eastAsia="Calibri" w:hAnsi="Times New Roman" w:cs="Times New Roman"/>
          <w:color w:val="FF0000"/>
          <w:sz w:val="28"/>
          <w:szCs w:val="28"/>
        </w:rPr>
        <w:t>ою тетрадь, пользуясь материалом лекции. Выучить, на следующий урок буду спрашивать.</w:t>
      </w:r>
      <w:bookmarkStart w:id="0" w:name="_GoBack"/>
      <w:bookmarkEnd w:id="0"/>
    </w:p>
    <w:p w:rsidR="006A2D52" w:rsidRPr="00774F1B" w:rsidRDefault="006A2D52" w:rsidP="006A2D52">
      <w:pPr>
        <w:tabs>
          <w:tab w:val="left" w:pos="284"/>
        </w:tabs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Выполнить задания до </w:t>
      </w:r>
      <w:r>
        <w:rPr>
          <w:rFonts w:ascii="Times New Roman" w:eastAsia="Calibri" w:hAnsi="Times New Roman" w:cs="Times New Roman"/>
          <w:color w:val="C00000"/>
          <w:sz w:val="28"/>
          <w:szCs w:val="28"/>
        </w:rPr>
        <w:t>25</w:t>
      </w:r>
      <w:r w:rsidRPr="00774F1B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ноября </w:t>
      </w:r>
      <w:r w:rsidRPr="00774F1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2020 г.</w:t>
      </w:r>
    </w:p>
    <w:p w:rsidR="006A2D52" w:rsidRPr="00774F1B" w:rsidRDefault="006A2D52" w:rsidP="006A2D52">
      <w:pPr>
        <w:tabs>
          <w:tab w:val="left" w:pos="284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Задания выслать на электронную почту: </w:t>
      </w:r>
      <w:r w:rsidRPr="00774F1B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nata.kolovanchikova.80@mail.ru</w:t>
      </w:r>
    </w:p>
    <w:p w:rsidR="006A2D52" w:rsidRPr="006A2D52" w:rsidRDefault="006A2D52" w:rsidP="006A2D5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6A2D5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Лекция</w:t>
      </w:r>
    </w:p>
    <w:p w:rsidR="008A6033" w:rsidRPr="008A6033" w:rsidRDefault="006A2D52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6A2D5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Б</w:t>
      </w:r>
      <w:r w:rsidR="008A6033"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езопасность это</w:t>
      </w: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- </w:t>
      </w:r>
      <w:r w:rsidR="008A6033" w:rsidRPr="008A603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система, включающая в себя совокупность мероприятий, действий, документов и др., направленных на обеспечение защиты, комфорта жизни и деятельности человека, мест его проживания, работы, пребывания, а так же материальных, интеллектуальных и других ценностей, поэтому безопасность относят к базовым потребностям человека.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Степень безопасность объекта характеризуется параметрами его защищенности от воздействия внутренних и внешних факторов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, при этом:</w:t>
      </w:r>
    </w:p>
    <w:p w:rsidR="008A6033" w:rsidRPr="008A6033" w:rsidRDefault="008A6033" w:rsidP="006A2D5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объектом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 понимается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территория, на которой необходимо обеспечить безопасность людей, материальных и информационных ценностей, целостность инфраструктуры объекта (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помещения, здания, сооружения, земельные участки и др.)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;</w:t>
      </w:r>
    </w:p>
    <w:p w:rsidR="008A6033" w:rsidRPr="008A6033" w:rsidRDefault="008A6033" w:rsidP="006A2D5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внешними факторами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мы подразумеваем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воздействие на объект 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 несанкционированное проникновение (или попытка проникновения) на территорию посторонних лиц, транспорта, предметов и др.;</w:t>
      </w:r>
    </w:p>
    <w:p w:rsidR="008A6033" w:rsidRPr="008A6033" w:rsidRDefault="008A6033" w:rsidP="006A2D5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внутренними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факторы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действующие внутри объекта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 нарушение работы различных систем (утечка воды, газа, отключение электроэнергии и др.), нарушение пользователями объекта прав доступа и др.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Для минимизации и устранения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воздействия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внешних и внутренних факторов, объект, в потенциально опасных зонах, оборудуется 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инженерными средствами защиты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 такими как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заборы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о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граждения, решетки, ставни, замки, жалюзи, укрепленные ворота и двери, стены, потолки, полы, окна, воздуховоды и др. элементы конструкций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 Такие средства усложняют и замедляют проникновение нарушителя на территорию объекта, а так же заставляют лишний раз задуматься о целесообразности данного мероприятия. В совокупности с 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техническими средствами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охранная сигнализация, </w:t>
      </w:r>
      <w:hyperlink r:id="rId7" w:history="1">
        <w:r w:rsidRPr="008A60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охранное видеонаблюдение</w:t>
        </w:r>
      </w:hyperlink>
      <w:r w:rsidRPr="008A60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увеличиваются возможности предотвращения проникновения, своевременного задержания нарушителя и компенсации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причененного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им ущерба. Применение таких технических средств, как системы СКУД, пожарная сигнализация, различные датчики и системы мониторинга, позволяют минимизировать риски и ущерб от внутренних факторов,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предотвратить пожар, своевременно обнаружить и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принять меры по устранению утечек газа, воды, а так же ограничить несанкционированный доступ в отдельные помещения объекта и др. примеры. Следовательно,</w:t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уровень безопасности объекта зависит от наличия, обеспеченности и сочетания инженерных и технических средств защиты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,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то есть чем лучше они сочетаются между собой, дополняют друг друга, перекрывают “слабые места” объекта и учитывают его индивидуальные особенности, тем выше уровень защиты.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Все объекты обладают индивидуальными и присущими только им особенностями, поэтому требования к их уровню безопасности будут отличаться, так как один нуждается в более серьезной защите, другой в менее, акцент будет делаться на разные “слабые места”, будут усиливаться различные инженерные системы. Следовательно, в каждом конкретном случае, факторы, влияющие на целесообразность монтажа технологической системы безопасности, ее стоимость, функциональность, состав, структуру и взаимодействие с другими системами, будет меняться по степени воздействия и значимости. Приведем основные факторы:</w:t>
      </w:r>
    </w:p>
    <w:p w:rsidR="008A6033" w:rsidRPr="008A6033" w:rsidRDefault="008A6033" w:rsidP="006A2D5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комплексная значимость объекта (в том числе его тактическая, стратегическая, культурная и др. ценность);</w:t>
      </w:r>
    </w:p>
    <w:p w:rsidR="008A6033" w:rsidRPr="008A6033" w:rsidRDefault="008A6033" w:rsidP="006A2D5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требования к безопасности жизни и деятельности людей;</w:t>
      </w:r>
    </w:p>
    <w:p w:rsidR="008A6033" w:rsidRPr="008A6033" w:rsidRDefault="008A6033" w:rsidP="006A2D5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вид, количество и степень значимости материальных и информационных ценностей;</w:t>
      </w:r>
    </w:p>
    <w:p w:rsidR="008A6033" w:rsidRPr="008A6033" w:rsidRDefault="008A6033" w:rsidP="006A2D5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индивидуальные строительные и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архитектурно-планировочными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особенности;</w:t>
      </w:r>
    </w:p>
    <w:p w:rsidR="008A6033" w:rsidRPr="008A6033" w:rsidRDefault="008A6033" w:rsidP="006A2D5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режим работы и функционирования объекта и др.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 основе пожеланий Заказчика и, с учетом вышеприведенных факторов, индивидуальных особенностей объекта, инженерных средств защиты, целесообразности,  и функциональности подбираются технические средства защиты объекта, которые могут относиться к разным системам обеспечения безопасности (охранная и пожарная сигнализации, видеонаблюдение, система мониторинга, контроль доступа и др.), но в своей совокупности образуют единый комплекс.  Таким образом:</w:t>
      </w:r>
    </w:p>
    <w:p w:rsidR="008A6033" w:rsidRPr="008A6033" w:rsidRDefault="008A6033" w:rsidP="006A2D52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Под технической защищенностью объекта понимается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мероприятий, направленных на усиление конструктивных элементов объекта (помещений, зданий, сооружений, заборов и т.д.) с целью обеспечения предотвращения и минимизации рисков несанкционированного проникновения, причинения вреда или ущерба людям, имуществу, объекту и иным ценностям.</w:t>
      </w:r>
    </w:p>
    <w:p w:rsidR="008A6033" w:rsidRPr="008A6033" w:rsidRDefault="008A6033" w:rsidP="006A2D52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Под комплексной системой безопасности объекта (КСБ) понимается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различных систем (охранная и пожарная сигнализации, видеонаблюдение, система мониторинга и оповещения, контроль доступа и др.), направленных на обеспечение безопасности объекта в соответствии с требованиями и возможностями Заказчика, целесообразностью, индивидуальными особенностями объекта, инженерными и техническими характеристиками, степенью значимости, требованиями к уровню безопасности.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Системы обеспечения безопасности объекта, входящие в комплекс КСБ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должны дополнять друг друга и взаимодействовать между собой в штатном режиме (без конфликтов оборудования и с минимальным коэффициентом ошибок). В современных комплексах безопасности объектов преимущественно (чаще всего встречаются)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интегрированны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следующие системы: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 помощью системы сбора и обработки информации с центральным пультом управления, отдельные системы объединяются в единый интегрированный комплекс системы безопасности объекта, дополняя друг друга и взаимодействуя между собой.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Классическая </w:t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структура комплексной системы безопасности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включает в себя следующие элементы: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сервер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или основной (главный) компьютер для хранения, обработки и управления базами данных всех систем и аккумулирования отчетов;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рабочие станции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отдельных систем (если в них есть потребность) для обмена данными и командами с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переферийными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устройствами своих подсистем и предварительной обработки полученной информации (до передачи на главный сервер и обобщения);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переферийные</w:t>
      </w:r>
      <w:proofErr w:type="spell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устройства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систем (контроллеры, расширители, пульты управления и т.п.) для взаимодействия на аппаратном уровне со своими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датчиками, исполнительными устройствами, а на информационном уровне связывающими их по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локальному интерфейсу (RS-485, RS-232) с рабочими станциями или сервером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шлавным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компьютером);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охранной, тревожной, пожарной сигнализации, считыватели, клавиатуры, видеокамеры, световые и звуковые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 т.д.;</w:t>
      </w:r>
      <w:proofErr w:type="gramEnd"/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локальная сеть </w:t>
      </w: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Enternet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для обеспечения информационной связи отдельных систем, способных функционировать автономно, в единый интегрированный комплекс;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 сетевое, системное и прикладное  для сервера и рабочих станций,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микропрограммное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для системных контроллеров, контрольных панелей и модулей;</w:t>
      </w:r>
    </w:p>
    <w:p w:rsidR="008A6033" w:rsidRPr="008A6033" w:rsidRDefault="008A6033" w:rsidP="006A2D52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система гарантированного электропитания для обеспечения бесперебойного электропитания систем в случае возникновения внештатных ситуаций и перебоев с электропитанием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Технические средства защиты объекта очень часто интегрируются с инженерными конструкциями и образуют единые инженерно-технические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например: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ограждение периметра территории объекта (сочетает в себе инженерные средства, например забор, и технические, например специальный кабель, датчики и др. оборудование);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контрольно-пропускные пункты (турникеты, калитки, автоматические ворота, биометрические и карточные системы контроля доступа и др.);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противотаранные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 (дополняются камерами считывания номеров, считывателями, дистанционным управлением и др.);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защитные ограждения помещений для хранения ценностей (в том числе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борудование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сейфы, металлические шкафы и т.п.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сейфы оборудуются камерами видеонаблюдения, дополнительными замками и др.);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внутренних постов охраны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броонекабины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турникеты, передаточные лотки и т.д.);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специальные защитные ворота, калитки, двери (оборудуются дополнительными замками, автоматическими механизмами открывания, контроля доступа и др.);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специальные защитные решетки, жалюзи, ставни для оконных проемов (оборудуются дополнительной автоматикой для управления, тревожными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 датчиками и др.);</w:t>
      </w:r>
    </w:p>
    <w:p w:rsidR="008A6033" w:rsidRPr="008A6033" w:rsidRDefault="008A6033" w:rsidP="006A2D52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защитные многослойные стекла (оборудуются датчиками вибрации,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повреждения целостности стекла и др.) и т.п.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автономных инженерно-технических систем образует единую Комплексную инженерно-техническую систему безопасности объекта.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1" w:name="отс"/>
      <w:bookmarkEnd w:id="1"/>
      <w:r w:rsidRPr="008A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Средства и системы охранной, тревожной и пожарной сигнализации (ОПС)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008080"/>
          <w:sz w:val="24"/>
          <w:szCs w:val="24"/>
          <w:bdr w:val="none" w:sz="0" w:space="0" w:color="auto" w:frame="1"/>
          <w:lang w:eastAsia="ru-RU"/>
        </w:rPr>
        <w:t>Предназначены для выявления, своевременного информирования и пресечения попыток несанкционированного проникновения на охраняемый объект, а так же для обеспечения безопасности жизни и здоровья людей и предотвращения порчи имущества и иных ценностей от пожара, утечки газа, воды и др.</w:t>
      </w:r>
      <w:r w:rsidRPr="008A6033">
        <w:rPr>
          <w:rFonts w:ascii="Times New Roman" w:eastAsia="Times New Roman" w:hAnsi="Times New Roman" w:cs="Times New Roman"/>
          <w:i/>
          <w:iCs/>
          <w:color w:val="008080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возникновении внештатной ситуации (то есть при фиксировании датчиками отклонений от “нормы”), система подает сигнал тревоги и включает исполнительные устройства (световые и звуковые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реле и т.п.).</w:t>
      </w:r>
      <w:proofErr w:type="gramEnd"/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770E6A30" wp14:editId="7F0CA8B2">
            <wp:extent cx="4284980" cy="2849245"/>
            <wp:effectExtent l="0" t="0" r="1270" b="8255"/>
            <wp:docPr id="1" name="Рисунок 1" descr="k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Системы охранной и пожарной сигнализации получили очень большое распространение и применяются повсеместно на крупных объектах (заводы, производственные комплексы, склады,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бизнесс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-центры, крупные магазины), средних (офисы, многоквартирные дома, кафе, рестораны, фитнес-центры, гаражи, парковки) и маленьких (частные дома, квартиры, гаражные боксы, мастерские и др.).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Такое распространение обусловлено высокой надежностью, эффективностью и экономичностью систем, так как автоматика не может вступить в сговор с охраной, отвлечься  и не подвержена иным “человеческим факторам”, но для определенных объектов, особенно крупных или с повышенными требованиями к безопасности, электронные системы обеспечивают повышение эффективности служб охраны, так как автоматика не может полностью заменить человека, обеспечить быстрое пресечение нарушений (например, когда большая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территория и надо обезвредить нарушителей сразу, а не ждать прибытия спецподразделения)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,п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редусмотреть все внештатные ситуации и др.</w:t>
      </w:r>
    </w:p>
    <w:p w:rsidR="006A2D52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связи с тем, что охранная, тревожная и пожарная сигнализация очень близки по идеологии построения, то, как правило, на небольших объектах их совмещают на базе единого контрольного блока (приемно-контрольного прибора или контрольной панели). 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Системы ОПС включают в себя:</w:t>
      </w:r>
    </w:p>
    <w:p w:rsidR="008A6033" w:rsidRPr="008A6033" w:rsidRDefault="008A6033" w:rsidP="006A2D52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средства обнаружения и инициации тревоги – 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датчики, в том числе дымовые, тепловые, пламени, газовые, ручные и т.п., кнопки, педали;</w:t>
      </w:r>
      <w:proofErr w:type="gramEnd"/>
    </w:p>
    <w:p w:rsidR="008A6033" w:rsidRPr="008A6033" w:rsidRDefault="008A6033" w:rsidP="006A2D52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средства сбора и отображения информации – ППК, контрольные панели, концентраторы, компьютеры, расширители, адресные и релейные модули;</w:t>
      </w:r>
    </w:p>
    <w:p w:rsidR="008A6033" w:rsidRPr="008A6033" w:rsidRDefault="008A6033" w:rsidP="006A2D52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средства оповещения – световые и звуковые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модемы и т.п.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– это </w:t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устройства</w:t>
      </w:r>
      <w:proofErr w:type="gram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построенные на различных принципах действия и предназначенные для формирования определенного сигнала при соответствующем изменении контролируемого параметра окружающей среды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(колебание, изменение температуры, вибрация, уровень света и др.) и подразделяются на по области применения – на охранные, охранно-пожарные (практически не выпускаются) и пожарные:</w:t>
      </w:r>
    </w:p>
    <w:p w:rsidR="008A6033" w:rsidRPr="008A6033" w:rsidRDefault="008A6033" w:rsidP="006A2D5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 свою очередь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охранные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делятся:</w:t>
      </w:r>
    </w:p>
    <w:p w:rsidR="008A6033" w:rsidRPr="008A6033" w:rsidRDefault="008A6033" w:rsidP="006A2D52">
      <w:pPr>
        <w:numPr>
          <w:ilvl w:val="1"/>
          <w:numId w:val="7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 виду контролируемой зоны – точечные, линейные, поверхностные и объемные;</w:t>
      </w:r>
      <w:proofErr w:type="gramEnd"/>
    </w:p>
    <w:p w:rsidR="008A6033" w:rsidRPr="008A6033" w:rsidRDefault="008A6033" w:rsidP="006A2D52">
      <w:pPr>
        <w:numPr>
          <w:ilvl w:val="1"/>
          <w:numId w:val="7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 принципу действия – га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электроконтактные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магнитоконтактные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ударноконтактные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пьезоэлектрические, оптико-электронные, емкостные, звуковые, ультразвуковые, радиоволновые, комбинированные, совмещенные и др.</w:t>
      </w:r>
      <w:proofErr w:type="gramEnd"/>
    </w:p>
    <w:p w:rsidR="008A6033" w:rsidRPr="008A6033" w:rsidRDefault="008A6033" w:rsidP="006A2D52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Пожарные делятся на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ручного и автоматического действия, в том числе тепловые (реагирующие на повышение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темпиратуры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), дымовые (реагирующие на появление дыма), пламени (реагирующие на оптическое излучение открытого пламени), и др.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2" w:name="тв"/>
      <w:bookmarkEnd w:id="2"/>
      <w:r w:rsidRPr="008A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Средства и системы охранного телевидения (видеонаблюдения)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00808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E677C87" wp14:editId="5321205B">
            <wp:extent cx="3332480" cy="4610100"/>
            <wp:effectExtent l="0" t="0" r="1270" b="0"/>
            <wp:docPr id="3" name="Рисунок 3" descr="k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Предназначены для обеспечения визуального контроля над всей территорией или определенными зонами объекта, фиксации и записи в архив передвижения людей, предметов, транспорта и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др</w:t>
      </w:r>
      <w:proofErr w:type="spellEnd"/>
      <w:proofErr w:type="gramEnd"/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, обеспечения соответствующего функционирования других систем (контроль доступа, охрана периметра), с целью обеспечения защиты жизни и деятельности людей, сохранности материальных, информационных, иных ценностей, а так же инфраструктуры объекта.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Принципиально системы видеонаблюдения можно разделить:</w:t>
      </w:r>
    </w:p>
    <w:p w:rsidR="008A6033" w:rsidRPr="008A6033" w:rsidRDefault="008A6033" w:rsidP="006A2D52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по принципу передачи видеосигнала и обработки информации </w:t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аналоговые, цифровые и гибридные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. Передача сигнала в видеонаблюдении основана на принципах передачи телевизионного сигнала в телевидении. Аналоговые системы (как и аналоговое телевидение) появились первыми и долгое время занимали лидирующие позиции, так как были первыми и доступней по стоимости, поэтому в настоящее время доля аналоговых систем видеонаблюдения остается достаточно большой. Цифровые системы видеонаблюдения отличаются большими возможностями, лучшим качеством изображения и большей функциональностью, но и более высокой стоимостью, однако, благодаря техническому прогрессу, возросшему спросу и высокой конкуренции, оборудование подешевело и стало активно вымещать аналоговые системы. Последнее время очень актуальным стало производить своего рода апгрейд (усовершенствование) ранее созданных систем (преимущественно аналоговых), так как цифровое оборудование (видеорегистраторы и др.) обладают большими возможностями, а производить полную замену оборудования системы (особенно если это большая система на крупном объекте) очень дорого, появился спрос на гибридное оборудование, таким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образом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образовалось новое направление развития, которое активно завоевывает рынок. Однако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скорее всего будет не очень продолжительным (относительное понятие) и продлиться до окончательного вымещения аналоговых систем, если конечно не изобретут новый способ передачи и обработки информации, тогда гибридные системы получат новый виток развития.</w:t>
      </w:r>
    </w:p>
    <w:p w:rsidR="008A6033" w:rsidRPr="008A6033" w:rsidRDefault="008A6033" w:rsidP="006A2D52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 характеристикам передачи цвета на цветные или черно-белые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. Черно-белые системы получили очень большое распространение, так как появились первыми и были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 xml:space="preserve">значительно дешевле цветных.  Цветные системы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применялись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когда цветное изображение несло существенную дополнительную информацию. Это было характерно для крупных объектов, на которых используется большое количество видеокамер и разница в стоимости была существенной, но в последнее время, стоимость оборудования стала ниже, доступность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возросла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и цветные видеокамеры стали постепенно вымещать черно-белые с рынка. 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Еще одной из важнейших характеристик системы ОВН является ее разрешающая способность, т.е. возможность отображать наиболее мелкие детали изображения. Обычным разрешением считается 380-420 телевизионных линий для черно-белой видеокамеры и 300-350 для цветной (наша компания в своей практике применяет видеокамеры с более высоким разрешением от 600 до 800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твлиний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). Видеомонитор должен иметь более высокое разрешение, чтобы не ухудшать общее разрешение системы. Целесообразно выбирать видеомонитор с разрешением 600-800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твлиний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(мы применяем видеомониторы HD качества).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Оборудование, входящее в систему охранного телевидения (видеонаблюдения):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телевизионные камеры (видеокамер);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мониторы;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для обработки изображений;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устройства записи и хранения видеоинформации;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источники питания;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кабельные сети передачи информации и питания;</w:t>
      </w:r>
    </w:p>
    <w:p w:rsidR="008A6033" w:rsidRPr="008A6033" w:rsidRDefault="008A6033" w:rsidP="006A2D52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дополнительное оборудование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термокожухи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поворотные устройства, ИК подсветка, прожекторы, дополнительные объективы)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охранного телевидения (видеонаблюдения) коренным образом отличается от привычной бытовой техники. Например, мониторы обладают более высоким разрешением и надежностью, видеозаписывающие устройства – более плотной записью (от 24 до 960 ч.) и способностью изменять скорость записи по сигналу от внешних устройств, оборудование для обработки изображения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квадраторы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мультиплексоры, матричные коммутаторы) – выпускаются практически только для систем ОВН.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Широкий выбор оборудования, в различном ценовом диапазоне, разных производителей, качества, функционала и характеристик, заставляет задуматься при выборе не только простого обывателя, но даже профессионалов, а со временем перечень только расширяется. Чем больше выбор, тем конкретней и точней должно быть понимание, какую систему и для чего планируется создать. Поэтому, прежде чем преступить к выбору оборудования, необходимо четко определить задачи, которые она должна решить. Например:</w:t>
      </w:r>
    </w:p>
    <w:p w:rsidR="008A6033" w:rsidRPr="008A6033" w:rsidRDefault="008A6033" w:rsidP="006A2D5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каких условиях будет работать систем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а-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помещении или на улице;</w:t>
      </w:r>
    </w:p>
    <w:p w:rsidR="008A6033" w:rsidRPr="008A6033" w:rsidRDefault="008A6033" w:rsidP="006A2D5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климатические условия – температурный режим, климатические условия, особые условия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порт, завод с вредной атмосферой, цех с повышенными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темпиратурами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или наоборот с очень низким диапазоном температур и т.д.)</w:t>
      </w:r>
    </w:p>
    <w:p w:rsidR="008A6033" w:rsidRPr="008A6033" w:rsidRDefault="008A6033" w:rsidP="006A2D5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какое количество информации должна воспринимать, обрабатывать и хранить система;</w:t>
      </w:r>
    </w:p>
    <w:p w:rsidR="008A6033" w:rsidRPr="008A6033" w:rsidRDefault="008A6033" w:rsidP="006A2D5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 каком режиме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режиме</w:t>
      </w:r>
      <w:proofErr w:type="spellEnd"/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– круглосуточно или только днем/ночью</w:t>
      </w:r>
    </w:p>
    <w:p w:rsidR="008A6033" w:rsidRPr="008A6033" w:rsidRDefault="008A6033" w:rsidP="006A2D52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 много других, более узких и специализированных требований, как угол обзора, интеллектуальные функции и др.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4D50E7BD" wp14:editId="33D72463">
            <wp:extent cx="3808730" cy="2546985"/>
            <wp:effectExtent l="0" t="0" r="1270" b="5715"/>
            <wp:docPr id="4" name="Рисунок 4" descr="vide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eo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Обеспечение безопасности объекта, особенно для служб безопасности и охраны, тесно связано со скоростью реагирования на возникновение внештатной ситуации. Только система охранного видеонаблюдения предоставляет возможность немедленно показать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происходящие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данный момент событие, а не только предоставить информацию о месте и характере, как охранная, тревожная или пожарная сигнализация. Кроме того, система ОВН фиксирует все факты, сохраняет в архиве, обрабатывает и обладает другими важными и полезными функциями. Пр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ави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льно спроектированная система позволяет в реальном масштабе времени сиюминутно оценить обстановку в контролируемых зонах, сократить время реакции на нештатную ситуацию и обеспечить принятие наиболее целесообразных мер защиты и противодействия возникшим обстоятельствам.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Можно выделить несколько основных задач, решаемых с помощью систем охранного телевидения:</w:t>
      </w:r>
    </w:p>
    <w:p w:rsidR="008A6033" w:rsidRPr="008A6033" w:rsidRDefault="008A6033" w:rsidP="006A2D5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общее наблюдение за обстановкой;</w:t>
      </w:r>
    </w:p>
    <w:p w:rsidR="008A6033" w:rsidRPr="008A6033" w:rsidRDefault="008A6033" w:rsidP="006A2D5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обнаружение появившихся в поле зрения видеокамер людей, животных, автотранспорта, предметов и т.п.;</w:t>
      </w:r>
    </w:p>
    <w:p w:rsidR="008A6033" w:rsidRPr="008A6033" w:rsidRDefault="008A6033" w:rsidP="006A2D5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идентификация и сопоставление обнаруженных образов;</w:t>
      </w:r>
    </w:p>
    <w:p w:rsidR="008A6033" w:rsidRPr="008A6033" w:rsidRDefault="008A6033" w:rsidP="006A2D5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фиксация и отслеживание траекторий движения обнаруженных объектов и др. функции.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Системы видеонаблюдения (теленаблюдения)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подразделяются на простые (одна-две видеокамеры) и сложные (многокамерные) с различной обработкой изображений. </w:t>
      </w:r>
    </w:p>
    <w:p w:rsidR="008A6033" w:rsidRPr="008A6033" w:rsidRDefault="008A6033" w:rsidP="006A2D52">
      <w:pPr>
        <w:numPr>
          <w:ilvl w:val="0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8A6033" w:rsidRPr="008A6033" w:rsidRDefault="008A6033" w:rsidP="006A2D52">
      <w:pPr>
        <w:numPr>
          <w:ilvl w:val="1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простые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применяются для текущего мониторинга за обстановкой на объекте в режиме реального времени, они не обладают специализированными функциями и состоят из видеокамер (одна или две) и видеомонитора, соединенных между собой линией связи для передачи сигнала от камеры на монитор. Такая система является базовой для систем видеонаблюдения любой сложности.</w:t>
      </w:r>
    </w:p>
    <w:p w:rsidR="008A6033" w:rsidRPr="008A6033" w:rsidRDefault="008A6033" w:rsidP="006A2D52">
      <w:pPr>
        <w:numPr>
          <w:ilvl w:val="1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ложные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 – применяются на объектах с серьезными требованиями к безопасности или непосредственно к видеонаблюдению (например магазины и др.), включают в себя несколько  видеокамер, подключенных через коммутаторы,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квадраторы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или мультиплексоры на один-два видеомонитора. В среднем для таких систем используется до восьми видеокамер, так как большее количество усложняет работу одного оператора по мониторингу ситуации в каждой зоне наблюдения. Для одного оператора оптимальной нагрузкой считается наблюдение за изображением с четырех видеокамер.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br/>
        <w:t>Системы видеоконтроля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 –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позволяют осуществлять </w:t>
      </w: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видеомониторинг</w:t>
      </w:r>
      <w:proofErr w:type="spell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за ситуацией на объе</w:t>
      </w:r>
      <w:r w:rsidR="00A30AB4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кте, регистрацию и запись видео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информации в архив на специальные устройства (видеорегистраторы, видеосерверы, “облако”)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, которые могут работать в непрерывном режиме или покадровой записи с заданными интервалами времени между кадрами, с обязательной записью текущего времени и даты. При воспроизведении такой записи возможен многократный ретроспективный контроль всей обстановки в подконтрольных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>зонах, детальное изучение тревожной ситуации с установлением времени происходящих событий.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noProof/>
          <w:color w:val="DD440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B33E98" wp14:editId="617531B2">
            <wp:extent cx="7617460" cy="1435735"/>
            <wp:effectExtent l="0" t="0" r="2540" b="0"/>
            <wp:docPr id="5" name="Рисунок 5" descr="Arecont_Vision_SurroundVideo-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econt_Vision_SurroundVideo-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Системы </w:t>
      </w:r>
      <w:proofErr w:type="spellStart"/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видеоохраны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– или иными словами “зоны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видеоохранной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сигнализации”, это сложные системы охранного видеонаблюдения, инициирующие формирование сигнала тревоги при изменении видеоряда, поступающего с видеокамеры соответс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вующей зоны, то есть при изменении изображения, появления новых объектов или иных индивидуальных параметров,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расценивающихся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как отклонение от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нормы (внештатная ситуация). Для этого в  системе применяется одно – и многоканальные детекторы движения.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80069D4" wp14:editId="72E8E6FE">
            <wp:extent cx="2856865" cy="1896745"/>
            <wp:effectExtent l="0" t="0" r="635" b="8255"/>
            <wp:docPr id="6" name="Рисунок 6" descr="vide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deo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Детекторы движения бывают аналоговые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(преимущественно одноканальные) и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цифровые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(одно и многоканальные).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аналоговых детекторах зоны, в рамках которых производится обнаружение движения, специально маркируются на видеомониторе белым или черным контуром. Для этого в каждом маркерном окне измеряется и отдельно запоминается среднее напряжение видеосигнала изображения (эталон) и затем, через определенный и заданный интервал времени, оно сравнивается с напряжением вновь поступающего изображения в тех же маркированных окнах. Если отклонение от эталона более определенного значения (обычно порог чувствительности 10%), то детектор движения генерирует сигнал тревоги.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цифровых детекторах изображение на видеомониторе может разбиваться на несколько десятков или даже сотен маркерных зон (окон). Каждое окно может программироваться отдельно с присвоением индивидуальных параметров размера зоны и чувствительности (количество несовпадающих элементов и амплитуды несовпадений в каждом конкретном элементе). При этом все маркерные окна могут конфигурироваться в любом сочетании по желанию Заказчика.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Изображение в каждом маркерном окне каждого кадра одного цикла видеозаписи фиксируется отдельно в память цифрового детектора движения и затем, через установленный промежуток времени, сравнивается поэлементно с вновь поступающим изображением в тех же маркерных окнах в следующем цикле. При превышении заданного лимита несовпадении изображений в одном или нескольких одноименных маркерных окнах генерируется тревожный сигнал.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Набор параметров в дневное и ночное время на одном объекте может отличаться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для супермаркета, торгового центра, офисного здания или склада), поэтому в детекторах задаются два переключаемых режима работы: дневной и ночной, отличающихся по конфигурации маркерных зон и по чувствительности. Режимы работы обычно переключаются с помощью внутреннего или внешнего таймера.</w:t>
      </w:r>
    </w:p>
    <w:bookmarkStart w:id="3" w:name="скуд"/>
    <w:bookmarkEnd w:id="3"/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begin"/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instrText xml:space="preserve"> HYPERLINK "https://vashtvmir.ru/uslugi/kontrol-dostupa-skud" \o "Контроль доступа СКУД" </w:instrTex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separate"/>
      </w:r>
      <w:r w:rsidRPr="008A6033">
        <w:rPr>
          <w:rFonts w:ascii="Times New Roman" w:eastAsia="Times New Roman" w:hAnsi="Times New Roman" w:cs="Times New Roman"/>
          <w:b/>
          <w:bCs/>
          <w:color w:val="DD440D"/>
          <w:sz w:val="24"/>
          <w:szCs w:val="24"/>
          <w:bdr w:val="none" w:sz="0" w:space="0" w:color="auto" w:frame="1"/>
          <w:lang w:eastAsia="ru-RU"/>
        </w:rPr>
        <w:t>Средства и системы контроля и управления доступом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end"/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Системы контроля и управления доступом это совокупность программно-технических средств (оборудования и программного обеспечения) и организационно-административных мероприятий (законодательные, административные и нормативные документы, регламенты, инструкции и др., административные процедуры и др.), обеспечивающие организацию, ограничение, распределение и перераспределение прав доступа персонала, посетителей, пользователей (жильцов), транспорта на подконтрольную территорию объекта, с целью обеспечения безопасности жизни и деятельности людей, сохранности имущества, материальных и информационных ценностей</w:t>
      </w:r>
      <w:proofErr w:type="gramEnd"/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, инфраструктуры и целостности объекта и др.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6BF29D93" wp14:editId="5594019E">
            <wp:extent cx="2856865" cy="1904365"/>
            <wp:effectExtent l="0" t="0" r="635" b="635"/>
            <wp:docPr id="7" name="Рисунок 7" descr="zamoksku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okskud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последнее время основной тенденцией развития СКУД является их интеллектуализация и интеграция с другими системами безопасности. В систему СКУД входит большое количество подсистем, которые могут работать полностью автономно (</w:t>
      </w:r>
      <w:hyperlink r:id="rId15" w:tooltip="Домофоны и видеодомофоны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домофон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6" w:tooltip="Турникеты СКУД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турникеты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7" w:tooltip="Шлагбаумы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шлагбаумы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8" w:tooltip="Электронные замки СКУД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электронные замки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9" w:tooltip="Автоматические ворота и калитки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автоматические ворота и калитки 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и др.), а могут взаимодействовать со всеми системами контроля доступа и другими системами безопасности (например система проходной – взаимодействует оборудование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СКУД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:т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урникет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считыватели, контроллеры, программный комплекс и система видеонаблюдения: видеокамера и ПО, обеспечивающее дополнительно фиксацию, распознавание личности и запись факта прохода через проходную в архив).  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Системы СКУД обеспечивают сбор, обработку и формирование отчетов с использованием значительного количества информации, и передают ее на главный компьютер (сервер), по сути, в комплексных системах безопасности, они выполняют одну из центральных функций, благодаря информации получаемой и передаваемой СКУД настраивается функции и регламент работы других систем, например видеонаблюдения, охранной и пожарной сигнализации, охраны периметра, освещения, вентиляции, отопления связи и др. (например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система СКУД сообщает, что сотрудник прошел через проходную на объект, система проверяет его права доступа и компетенцию, с охраны снимаются именно те помещения, в которые сотруднику разрешен доступ, автоматически подключается освещение в установленных помещениях, подключается отопление, в зависимости от количества пришедших сотрудников меняется режим работы вентиляции и др.).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 состав программно-аппаратного комплекса СКУД  входит следующее оборудование: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Контроллер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высоконадежный электронный прибор, обеспечивающий аккумулирование, хранение и сопоставление информации о конфигурации и режимах работы системы, перечень лиц имеющих права доступа на объект и уровень их полномочий (в том числе </w:t>
      </w:r>
      <w:hyperlink r:id="rId20" w:tooltip="Биометрическая система контроля и управления доступом (СКУД)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биометрические данные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для соответствующих систем). В простых системах, не требующих работы с большим количеством информации и разными функциями, контроллер может быть встроен в считыватель.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0EF5EC" wp14:editId="1AFD2B50">
            <wp:extent cx="2380615" cy="906780"/>
            <wp:effectExtent l="0" t="0" r="635" b="7620"/>
            <wp:docPr id="8" name="Рисунок 8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Считыватели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(в том числе биометрические) – электронные устройства, отвечающие за извлечение (считывание) соответствующей информации с определенного носителя (пластиковые карты, штрих-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коды, </w:t>
      </w:r>
      <w:hyperlink r:id="rId22" w:tooltip="Биометрическая система контроля и управления доступом (СКУД)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биометрические данные-отпечатки пальцев, кистей, сетчатка глаза, черты лица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и др.) пользователя – личного идентификатора.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Считыватель передает полученную информацию контроллеру, который производит сверку с хранящимися в нем данными и принимает решение о разрешении или ограничении доступа. В более масштабных системах эту функцию можно перенаправить на ПК, то есть окончательное решение о разрешении или запрещение прохода будет отдаваться с компьютера.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7367F6" wp14:editId="4F6848A5">
            <wp:extent cx="1911985" cy="2380615"/>
            <wp:effectExtent l="0" t="0" r="0" b="635"/>
            <wp:docPr id="9" name="Рисунок 9" descr="a978a07b9debfa2a5be34615a1cf9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978a07b9debfa2a5be34615a1cf98e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Идентификаторы личности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– носители информации о личности, полномочиях и правах доступа на объект конкретного лица. Вид и носитель идентификатора зависит от системы СКУД и параметров считывателя, например это могут быть ключи,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брелки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магнитные карты, пропуска с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штрих-кодом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а так же биометрические данные для соответствующих систем.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Преграждающие устройства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это устройства, предназначенные для ограничения прохода или проезда на территорию объекта, которое освобождает проход или проезд только после подтверждения прав доступа посетителя и получения соответствующего сигнала от контроллера или компьютера. К таким устройствам относятся системы домофона и видеодомофона, электронные замки, шлагбаумы, автоматические ворота, калитки, турникеты, шлюзовые кабины и др.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Устройства контроля и состояния преграды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датчики различных типов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герконы), отвечающие за мониторинг состояния преграждающего устройства и передающие соответствующий сигнал в случае попытки несанкционированного проникновения (например открытия двери) и т.д.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EB7BA94" wp14:editId="197DBB66">
            <wp:extent cx="2146300" cy="2856865"/>
            <wp:effectExtent l="0" t="0" r="6350" b="635"/>
            <wp:docPr id="10" name="Рисунок 10" descr="stvorchat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vorchati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Блоки резервного и бесперебойного питания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предназначены для обеспечения работы системы в случае непредвиденного, аварийного или планового отключения основного электропитания.</w:t>
      </w:r>
    </w:p>
    <w:p w:rsidR="008A6033" w:rsidRPr="008A6033" w:rsidRDefault="008A6033" w:rsidP="006A2D52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необходимый элемент СКУД среднего и высокого класса, в то время как простые системы могут обходиться без него. Программный продукт устанавливается на компьютер и содержит аппаратные средства связи с контроллерами и обеспечивает выполнение важнейших функций по обслуживанию СКУД:</w:t>
      </w:r>
    </w:p>
    <w:p w:rsidR="008A6033" w:rsidRPr="008A6033" w:rsidRDefault="008A6033" w:rsidP="006A2D52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конфигурирование контроллеров с обеспечением процедуры занесения в них списков пользователей и их прав прохода;</w:t>
      </w:r>
    </w:p>
    <w:p w:rsidR="008A6033" w:rsidRPr="008A6033" w:rsidRDefault="008A6033" w:rsidP="006A2D52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ведение базы данных точек контроля прохода пользователей, допущенных в помещения и на территорию объекта, анализ их перемещений;</w:t>
      </w:r>
    </w:p>
    <w:p w:rsidR="008A6033" w:rsidRPr="008A6033" w:rsidRDefault="008A6033" w:rsidP="006A2D52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съем информации о событиях на точках контроля, ее обработка, документирование и архивирование;</w:t>
      </w:r>
    </w:p>
    <w:p w:rsidR="008A6033" w:rsidRPr="008A6033" w:rsidRDefault="008A6033" w:rsidP="006A2D52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предоставление оператору системы текущей информации;</w:t>
      </w:r>
    </w:p>
    <w:p w:rsidR="008A6033" w:rsidRPr="008A6033" w:rsidRDefault="008A6033" w:rsidP="006A2D52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оперативное управление системой и др.</w:t>
      </w:r>
    </w:p>
    <w:p w:rsidR="008A6033" w:rsidRPr="008A6033" w:rsidRDefault="008A6033" w:rsidP="006A2D52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078B06CF" wp14:editId="7B90E300">
            <wp:extent cx="3808730" cy="2992755"/>
            <wp:effectExtent l="0" t="0" r="1270" b="0"/>
            <wp:docPr id="11" name="Рисунок 11" descr="en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33" w:rsidRPr="008A6033" w:rsidRDefault="008A6033" w:rsidP="006A2D52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Программное обеспечение является очень важной частью системы СКУД (кроме маленьких и не требующих аналитики, так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как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например даже система из двух считывателей будет нуждаться в ПО если Заказчик захочет вести учет рабочего времени), оно обеспечивает многие функции системы, облегчает работу с ней и позволяет взаимодействовать с другими системами. Именно поэтому сейчас многие разработчики ПО и оборудования разных направлений систем безопасности активно сотрудничают и интегрируют свои продукты.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сожаления, пока еще сохраняется ситуация, что программы управления СКУД от разных производителей ориентированы на управление линейками контроллеров конкретных производителей. Бывает, что для оборудования одного производителя несколько разработчиков пишут свое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 Однако, глобализация проект объективный, каждый производитель оборудования программного обеспечения и оборудования заинтересованы в его продвижении на рынке, поэтому создается все больше и больше интегрированных решений, что значительно расширяет возможности, функционал, органичность использования систем безопасности, а так же значительно облегчает монтаж, настройку и интеграцию систем.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4" w:name="оповещение"/>
      <w:bookmarkEnd w:id="4"/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Средства и системы оповещения и управления эвакуацией людей при пожаре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Система предназначена для обеспечения своевременного оперативного оповещения и управления движением людей при эвакуации в безопасную зону, в случае возникнов</w:t>
      </w:r>
      <w:r w:rsidR="00A30AB4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ения пожара, внештатных ситуаци</w:t>
      </w: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й и иных угрозах для безопасности, жизни и здоровья людей. Безопасной зоной с</w:t>
      </w:r>
      <w:r w:rsidR="00A30AB4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читаются помещения (или участка</w:t>
      </w: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помещений) внутри зданий и сооружений и территория непосредственно объекта, прилегающая территория или помещения и территория, находящиеся на безопасном расстоянии от источника опасности, но не относящиеся к объекту охраны.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1F708988" wp14:editId="3B58ECFD">
            <wp:extent cx="4284980" cy="2856865"/>
            <wp:effectExtent l="0" t="0" r="1270" b="635"/>
            <wp:docPr id="12" name="Рисунок 12" descr="k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s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Эвакуация обеспечивается согласно ГОСТ 12.1.004-91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 необходимого количества эвакуационных путей с соблюдением требуемых параметров, а так же организацией своевременного оповещения людей и управления их движением.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Оповещение о пожаре или иных внештатных ситуациях осуществляется передачей световых (табло) и звуковых сигналов в помещения, где люди могут подвергаться угрозе, быть заблокированы в помещениях. Эвакуация сопровождается трансляцией речевой информации, содержащей инструкцию действий в соответствии с сигналом тревоги, направления движения, и т.д. Тексты специально разрабатываются и записываются заранее, содержат инструкции на разные случаи потенциальной опасности и включаются в четком соответс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вии с возникшей угрозой. Трансляция осуществляется через устройства громкоговорителей, система оповещения может быть совмещена с радиотрансляционной системой объекта. В этом случае элементы радиотрансляционной сети и помещение радиоузла должны удовлетворять предъявляемым к системе требованиям. Дополнительно пути эвакуации указываются специальными световыми табло, стрелками и надписями. Потенциально опасные зоны обозначаются табло или специальными лампами.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Система оповещения и эвакуации связана с системами пожарной сигнализации, выполняющей функции обнаружения источника пожара.</w:t>
      </w:r>
    </w:p>
    <w:p w:rsidR="008A6033" w:rsidRPr="008A6033" w:rsidRDefault="008A6033" w:rsidP="00A30AB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проектировании и подборе оборудования системы оповещения и эвакуации, необходимо четко придерживаться требований нормативных документов – НПБ 77-98 (Нормы пожарной безопасности) и НПБ 104-03.</w:t>
      </w:r>
    </w:p>
    <w:p w:rsidR="008A6033" w:rsidRPr="008A6033" w:rsidRDefault="008A6033" w:rsidP="006A2D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 зависимости от функциональных характеристик СОУЭ (система оповещения и управления эвакуацией) подразделяется на пять типов:</w:t>
      </w:r>
    </w:p>
    <w:p w:rsidR="008A6033" w:rsidRPr="008A6033" w:rsidRDefault="008A6033" w:rsidP="006A2D5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характеризуется наличием звукового способа оповещения (звонки, тонированный сигнал и др.);</w:t>
      </w:r>
    </w:p>
    <w:p w:rsidR="008A6033" w:rsidRPr="008A6033" w:rsidRDefault="008A6033" w:rsidP="006A2D5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наличием звукового способа оповещения 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 Оповещение должно производиться во всех помещениях одновременно;</w:t>
      </w:r>
    </w:p>
    <w:p w:rsidR="008A6033" w:rsidRPr="008A6033" w:rsidRDefault="008A6033" w:rsidP="006A2D5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 Регламентируется очередность оповещения: сначала обслуживающего персонала, а затем всех остальных по специально разработанной схеме и очередности;</w:t>
      </w:r>
    </w:p>
    <w:p w:rsidR="008A6033" w:rsidRPr="008A6033" w:rsidRDefault="008A6033" w:rsidP="006A2D5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Должна обеспечиваться связь зоны оповещения с диспетчерской. Регламентируется очередность оповещения: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сначала обслуживающего персонала, а затем всех остальных по специально разработанной схеме и очередности;</w:t>
      </w:r>
    </w:p>
    <w:p w:rsidR="008A6033" w:rsidRPr="008A6033" w:rsidRDefault="008A6033" w:rsidP="006A2D52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направления движения должны быть с раздельным включением для каждой зоны. Должна обеспечиваться связь зоны оповещения с диспетчерской. Регламентируется очередность оповещения:</w:t>
      </w:r>
      <w:r w:rsidR="00A30A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сначала обслуживающего персонала, а затем всех остальных по специально разработанной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схеме и очередности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беспечивается полная автоматизация управления системой оповещения и возможность реализации множества вариантов организации эвакуации из каждой зоны оповещения.</w:t>
      </w:r>
    </w:p>
    <w:p w:rsidR="008A6033" w:rsidRPr="008A6033" w:rsidRDefault="008A6033" w:rsidP="006A2D52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оснащении объектов системами оповещения и управления эвакуации руководствуются индивидуальными параметрами объектов и четкими нормами регламентирующих документов, которые нужно неукоснительно соблюдать. Тип системы, структура, состав оборудования системы, его технические характеристики и др. определяются на основании нормативных документов и индивидуальны для каждого объекта, к этому вопросу нужно подходить очень серьезно, так как от правильности и эффективности работы системы (особенно на крупных объектах), могут зависеть жизни многих людей. Для маленьких и средних объектов чаще всего применяются 1 и 2 тип СОУЭ, для более крупных или сложных объектов остальные типы.</w:t>
      </w:r>
    </w:p>
    <w:p w:rsidR="00CD5281" w:rsidRPr="006A2D52" w:rsidRDefault="00CD5281" w:rsidP="006A2D5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оп"/>
      <w:bookmarkEnd w:id="5"/>
    </w:p>
    <w:sectPr w:rsidR="00CD5281" w:rsidRPr="006A2D52" w:rsidSect="006A2D5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B93"/>
    <w:multiLevelType w:val="multilevel"/>
    <w:tmpl w:val="0D4C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8D6F61"/>
    <w:multiLevelType w:val="multilevel"/>
    <w:tmpl w:val="59383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E1F2F"/>
    <w:multiLevelType w:val="multilevel"/>
    <w:tmpl w:val="FBD0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4D5A2C"/>
    <w:multiLevelType w:val="multilevel"/>
    <w:tmpl w:val="3C9A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C40041"/>
    <w:multiLevelType w:val="multilevel"/>
    <w:tmpl w:val="B6AA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026CD0"/>
    <w:multiLevelType w:val="multilevel"/>
    <w:tmpl w:val="6B3A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457403"/>
    <w:multiLevelType w:val="multilevel"/>
    <w:tmpl w:val="D488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7648A2"/>
    <w:multiLevelType w:val="multilevel"/>
    <w:tmpl w:val="4E44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E5410B7"/>
    <w:multiLevelType w:val="multilevel"/>
    <w:tmpl w:val="FCE6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DB2A95"/>
    <w:multiLevelType w:val="multilevel"/>
    <w:tmpl w:val="7E82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E960F3"/>
    <w:multiLevelType w:val="multilevel"/>
    <w:tmpl w:val="48FE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4E1631"/>
    <w:multiLevelType w:val="multilevel"/>
    <w:tmpl w:val="1BC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37D2EA6"/>
    <w:multiLevelType w:val="multilevel"/>
    <w:tmpl w:val="B040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F65325"/>
    <w:multiLevelType w:val="multilevel"/>
    <w:tmpl w:val="F25A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9184251"/>
    <w:multiLevelType w:val="multilevel"/>
    <w:tmpl w:val="B932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A7C5947"/>
    <w:multiLevelType w:val="multilevel"/>
    <w:tmpl w:val="6064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10"/>
  </w:num>
  <w:num w:numId="8">
    <w:abstractNumId w:val="3"/>
  </w:num>
  <w:num w:numId="9">
    <w:abstractNumId w:val="12"/>
  </w:num>
  <w:num w:numId="10">
    <w:abstractNumId w:val="11"/>
  </w:num>
  <w:num w:numId="11">
    <w:abstractNumId w:val="4"/>
  </w:num>
  <w:num w:numId="12">
    <w:abstractNumId w:val="14"/>
  </w:num>
  <w:num w:numId="13">
    <w:abstractNumId w:val="2"/>
  </w:num>
  <w:num w:numId="14">
    <w:abstractNumId w:val="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43"/>
    <w:rsid w:val="00053643"/>
    <w:rsid w:val="006A2D52"/>
    <w:rsid w:val="00861A6A"/>
    <w:rsid w:val="008A6033"/>
    <w:rsid w:val="00A30AB4"/>
    <w:rsid w:val="00CD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hyperlink" Target="https://vashtvmir.ru/skud-zamki-kontrolleryi-dostupa-schityivateli-programmnoe-obespechenie" TargetMode="External"/><Relationship Id="rId26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7.gif"/><Relationship Id="rId7" Type="http://schemas.openxmlformats.org/officeDocument/2006/relationships/hyperlink" Target="https://vashtvmir.ru/uslugi/videonablyudenie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ashtvmir.ru/shlagbaumyi" TargetMode="External"/><Relationship Id="rId25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https://vashtvmir.ru/turniketyi-skud" TargetMode="External"/><Relationship Id="rId20" Type="http://schemas.openxmlformats.org/officeDocument/2006/relationships/hyperlink" Target="https://vashtvmir.ru/biometricheskaya-sistema-kontrolya-i-upravleniya-dostupom-sku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.lanbook.com/" TargetMode="External"/><Relationship Id="rId11" Type="http://schemas.openxmlformats.org/officeDocument/2006/relationships/hyperlink" Target="https://vashtvmir.ru/wp-content/uploads/2014/03/Arecont_Vision_SurroundVideo-1.jp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vashtvmir.ru/uslugi/videodomofony" TargetMode="External"/><Relationship Id="rId23" Type="http://schemas.openxmlformats.org/officeDocument/2006/relationships/image" Target="media/image8.gi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ashtvmir.ru/avtomaticheskie-vorota-i-kalit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hyperlink" Target="https://vashtvmir.ru/biometricheskaya-sistema-kontrolya-i-upravleniya-dostupom-skud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5046</Words>
  <Characters>28766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2020-11-16T15:09:00Z</dcterms:created>
  <dcterms:modified xsi:type="dcterms:W3CDTF">2020-11-16T15:51:00Z</dcterms:modified>
</cp:coreProperties>
</file>