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C3" w:rsidRDefault="002667C3" w:rsidP="002667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53535"/>
          <w:sz w:val="21"/>
          <w:szCs w:val="21"/>
          <w:bdr w:val="none" w:sz="0" w:space="0" w:color="auto" w:frame="1"/>
          <w:lang w:eastAsia="ru-RU"/>
        </w:rPr>
      </w:pPr>
    </w:p>
    <w:p w:rsidR="002667C3" w:rsidRDefault="002667C3" w:rsidP="002667C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25 ноября  2020 г.</w:t>
      </w:r>
    </w:p>
    <w:p w:rsidR="002667C3" w:rsidRDefault="002667C3" w:rsidP="00266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1B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Технические средства досмотра пассажиров, ручной клади и грузов</w:t>
      </w:r>
      <w:r w:rsidRPr="00774F1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67C3" w:rsidRPr="00774F1B" w:rsidRDefault="002667C3" w:rsidP="002667C3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4F1B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2667C3" w:rsidRPr="00774F1B" w:rsidRDefault="002667C3" w:rsidP="002667C3">
      <w:pPr>
        <w:tabs>
          <w:tab w:val="left" w:pos="28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Т.С. Смирнова </w:t>
      </w: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>
        <w:rPr>
          <w:rFonts w:ascii="Times New Roman" w:eastAsia="Calibri" w:hAnsi="Times New Roman" w:cs="Times New Roman"/>
          <w:sz w:val="28"/>
          <w:szCs w:val="28"/>
        </w:rPr>
        <w:t>Курс лекций по транспортной безопасности</w:t>
      </w: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667C3" w:rsidRPr="00774F1B" w:rsidRDefault="002667C3" w:rsidP="002667C3">
      <w:pPr>
        <w:tabs>
          <w:tab w:val="left" w:pos="284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4F1B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774F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74F1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74F1B">
        <w:rPr>
          <w:rFonts w:ascii="Times New Roman" w:eastAsia="Calibri" w:hAnsi="Times New Roman" w:cs="Times New Roman"/>
          <w:sz w:val="28"/>
          <w:szCs w:val="28"/>
        </w:rPr>
        <w:t>сточник:  «</w:t>
      </w:r>
      <w:r>
        <w:rPr>
          <w:rFonts w:ascii="Times New Roman" w:eastAsia="Calibri" w:hAnsi="Times New Roman" w:cs="Times New Roman"/>
          <w:sz w:val="28"/>
          <w:szCs w:val="28"/>
        </w:rPr>
        <w:t>Транспортная безопасность</w:t>
      </w: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6" w:history="1">
        <w:r w:rsidRPr="00774F1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https://e.lanbook.com/</w:t>
        </w:r>
      </w:hyperlink>
    </w:p>
    <w:p w:rsidR="002667C3" w:rsidRPr="00774F1B" w:rsidRDefault="002667C3" w:rsidP="002667C3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Домашнее задание</w:t>
      </w:r>
      <w:r w:rsidRPr="00774F1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:  </w:t>
      </w:r>
    </w:p>
    <w:p w:rsidR="002667C3" w:rsidRPr="00774F1B" w:rsidRDefault="002667C3" w:rsidP="002667C3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Записать краткий конспе</w:t>
      </w:r>
      <w:proofErr w:type="gramStart"/>
      <w:r>
        <w:rPr>
          <w:rFonts w:ascii="Times New Roman" w:eastAsia="Calibri" w:hAnsi="Times New Roman" w:cs="Times New Roman"/>
          <w:color w:val="FF0000"/>
          <w:sz w:val="28"/>
          <w:szCs w:val="28"/>
        </w:rPr>
        <w:t>кт в св</w:t>
      </w:r>
      <w:proofErr w:type="gramEnd"/>
      <w:r>
        <w:rPr>
          <w:rFonts w:ascii="Times New Roman" w:eastAsia="Calibri" w:hAnsi="Times New Roman" w:cs="Times New Roman"/>
          <w:color w:val="FF0000"/>
          <w:sz w:val="28"/>
          <w:szCs w:val="28"/>
        </w:rPr>
        <w:t>ою тетрадь, пользуясь материалом лекции. Выучить, на следующий урок буду спрашивать.</w:t>
      </w:r>
    </w:p>
    <w:p w:rsidR="002667C3" w:rsidRPr="00774F1B" w:rsidRDefault="002667C3" w:rsidP="002667C3">
      <w:pPr>
        <w:tabs>
          <w:tab w:val="left" w:pos="284"/>
        </w:tabs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Выполнить задания до </w:t>
      </w:r>
      <w:r w:rsidR="00626CD0">
        <w:rPr>
          <w:rFonts w:ascii="Times New Roman" w:eastAsia="Calibri" w:hAnsi="Times New Roman" w:cs="Times New Roman"/>
          <w:color w:val="C00000"/>
          <w:sz w:val="28"/>
          <w:szCs w:val="28"/>
        </w:rPr>
        <w:t>27</w:t>
      </w:r>
      <w:r w:rsidRPr="00774F1B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ноября </w:t>
      </w:r>
      <w:r w:rsidRPr="00774F1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2020 г.</w:t>
      </w:r>
    </w:p>
    <w:p w:rsidR="002667C3" w:rsidRDefault="002667C3" w:rsidP="002667C3">
      <w:pPr>
        <w:tabs>
          <w:tab w:val="left" w:pos="284"/>
        </w:tabs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Задания выслать на электронную почту: </w:t>
      </w:r>
      <w:hyperlink r:id="rId7" w:history="1">
        <w:r w:rsidR="003B2D78" w:rsidRPr="00041E31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nata.kolovanchikova.80@mail.ru</w:t>
        </w:r>
      </w:hyperlink>
    </w:p>
    <w:p w:rsidR="003B2D78" w:rsidRDefault="003B2D78" w:rsidP="002667C3">
      <w:pPr>
        <w:tabs>
          <w:tab w:val="left" w:pos="284"/>
        </w:tabs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3B2D78" w:rsidRPr="003B2D78" w:rsidRDefault="00626CD0" w:rsidP="003B2D78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Ответить на вопросы, пользуясь интернетом.</w:t>
      </w:r>
    </w:p>
    <w:tbl>
      <w:tblPr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045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проводит субъект транспортной инфраструктуры на объектах транспортной инфраструктуры первой категории на основании данных видеонаблюдения при перемещении физических лиц и/или транспортных средств через КПП на границах зоны транспортной безопасности и/или критических элементах железнодорожных вокзалов: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046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Что выполняет субъект транспортной инфраструктуры для обнаружения и распознавания характера событий на основании данных видеонаблюдения в произвольном месте и в произвольное время в секторе свободного доступа, перевозочном секторе зоны транспортной безопасности и на критических элементах объектов транспортной инфраструктуры первой категории: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2D78" w:rsidRPr="003B2D78" w:rsidRDefault="003B2D78" w:rsidP="003B2D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047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Что проводит субъект транспортной инфраструктуры на объектах транспортной инфраструктуры первой категории на основании данных видеонаблюдения за физическими лицами и транспортными средствами в произвольном месте и в произвольное время в технологическом секторе зоны транспортной безопасности объектов транспортной инфраструктуры: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626CD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048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 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Что выполняет субъект транспортной инфраструктуры на объектах транспортной инфраструктуры первой категории для обнаружения физических лиц и транспортных средств, являющихся объектами видеонаблюдения, в заданном месте и в заданное время по периметру зоны транспортной безопасности: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2D78" w:rsidRPr="003B2D78" w:rsidRDefault="003B2D78" w:rsidP="003B2D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049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Интенсивность проведения дополнительного досмотра для различных категорий ОТИ метрополитена с учетом уровней безопасности устанавливается в зависимости </w:t>
            </w:r>
            <w:proofErr w:type="gramStart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  <w:proofErr w:type="gramEnd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050"/>
            <w:bookmarkEnd w:id="5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Субъект транспортной инфраструктуры на объектах транспортной инфраструктуры первой категории при втором уровне безопасности обязан:</w:t>
            </w:r>
          </w:p>
        </w:tc>
      </w:tr>
    </w:tbl>
    <w:p w:rsidR="003B2D78" w:rsidRPr="003B2D78" w:rsidRDefault="003B2D78" w:rsidP="003B2D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051"/>
            <w:bookmarkEnd w:id="6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Интенсивность проведения дополнительного досмотра для различных категорий ОТИ и ТС железнодорожного транспорта с учетом уровней безопасности устанавливается в зависимости </w:t>
            </w:r>
            <w:proofErr w:type="gramStart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  <w:proofErr w:type="gramEnd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052"/>
            <w:bookmarkEnd w:id="7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Субъект транспортной инфраструктуры на объектах транспортной инфраструктуры первой категории при первом уровне безопасности обязан проводить досмотр объектов досмотра при их перемещении:</w:t>
            </w:r>
          </w:p>
        </w:tc>
      </w:tr>
    </w:tbl>
    <w:p w:rsidR="003B2D78" w:rsidRPr="003B2D78" w:rsidRDefault="003B2D78" w:rsidP="003B2D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053"/>
            <w:bookmarkEnd w:id="8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Критический элемент объектов транспортной инфраструктуры или транспортных средств железнодорожного транспорта – это: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" w:name="054"/>
            <w:bookmarkEnd w:id="9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Субъект транспортной инфраструктуры на объектах транспортной инфраструктуры первой категории при первом уровне безопасности обязан выявлять нарушителей, совершение или подготовку к совершению актов незаконного вмешательства путем постоянного непрерывного </w:t>
            </w:r>
            <w:proofErr w:type="gramStart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контроля</w:t>
            </w:r>
            <w:proofErr w:type="gramEnd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выводимых техническими средствами ОТБ данных и показателей:</w:t>
            </w:r>
          </w:p>
        </w:tc>
      </w:tr>
    </w:tbl>
    <w:p w:rsidR="003B2D78" w:rsidRPr="003B2D78" w:rsidRDefault="003B2D78" w:rsidP="003B2D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055"/>
            <w:bookmarkEnd w:id="10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Субъект транспортной инфраструктуры на объектах транспортной инфраструктуры первой категории при втором уровне безопасности обязан проводить наблюдение и/или собеседование: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056"/>
            <w:bookmarkEnd w:id="11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Субъект транспортной инфраструктуры на объектах транспортной инфраструктуры первой категории при втором уровне безопасности обязан не допускать посетителей: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2D78" w:rsidRPr="003B2D78" w:rsidRDefault="003B2D78" w:rsidP="003B2D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" w:name="057"/>
            <w:bookmarkEnd w:id="12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Субъект транспортной инфраструктуры на объектах транспортной инфраструктуры четвертой категории при втором уровне безопасности обязан не допускать посетителей: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626CD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" w:name="058"/>
            <w:bookmarkEnd w:id="13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Субъект транспортной инфраструктуры на объектах транспортной инфраструктуры третьей категории при первом уровне безопасности обязан выявлять нарушителей, совершение или подготовку к совершению актов незаконного вмешательства путем постоянного непрерывного </w:t>
            </w:r>
            <w:proofErr w:type="gramStart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контроля</w:t>
            </w:r>
            <w:proofErr w:type="gramEnd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выводимых техническими средствами ОТБ данных и показателей:</w:t>
            </w:r>
          </w:p>
        </w:tc>
      </w:tr>
    </w:tbl>
    <w:p w:rsidR="003B2D78" w:rsidRPr="003B2D78" w:rsidRDefault="003B2D78" w:rsidP="003B2D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4" w:name="059"/>
            <w:bookmarkEnd w:id="14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Субъект транспортной инфраструктуры на объектах транспортной инфраструктуры первой категории при первом уровне безопасности в отношении объектов досмотра, перемещаемых из перевозочного сектора в технологический сектор зоны транспортной безопасности и наоборот, проводить досмотр: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5" w:name="060"/>
            <w:bookmarkEnd w:id="15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Субъект транспортной инфраструктуры на объекте транспортной инфраструктуры второй категории обязан обеспечить передачу данных с систем видеонаблюдения в соответствии с порядком передачи данных:</w:t>
            </w:r>
          </w:p>
        </w:tc>
      </w:tr>
    </w:tbl>
    <w:p w:rsidR="003B2D78" w:rsidRPr="003B2D78" w:rsidRDefault="003B2D78" w:rsidP="003B2D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" w:name="061"/>
            <w:bookmarkEnd w:id="16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Субъект транспортной инфраструктуры на объектах транспортной инфраструктуры третьей категории при первом уровне безопасности обязан проводить наблюдение и/или собеседование: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D78">
              <w:rPr>
                <w:rFonts w:ascii="Times New Roman" w:eastAsia="Times New Roman" w:hAnsi="Times New Roman" w:cs="Times New Roman"/>
                <w:lang w:eastAsia="ru-RU"/>
              </w:rPr>
              <w:t>– на контрольно-пропускных пунктах, постах в ходе досмотра, дополнительного досмотра и повторного досмотра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7" w:name="062"/>
            <w:bookmarkEnd w:id="17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Субъект транспортной инфраструктуры на объектах транспортной инфраструктуры первой категории обязан проводить на контрольно-пропускных пунктах, постах и в зоне транспортной безопасности объекта транспортной инфраструктуры повторный досмотр объектов досмотра: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2D78" w:rsidRPr="003B2D78" w:rsidRDefault="003B2D78" w:rsidP="003B2D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8" w:name="063"/>
            <w:bookmarkEnd w:id="18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Субъект транспортной инфраструктуры на объектах транспортной инфраструктуры второй категории при третьем уровне безопасности обязан выявлять нарушителей, совершение или подготовку к совершению актов незаконного вмешательства путем постоянного непрерывного </w:t>
            </w:r>
            <w:proofErr w:type="gramStart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контроля</w:t>
            </w:r>
            <w:proofErr w:type="gramEnd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выводимых техническими средствами ОТБ данных и показателей: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9" w:name="064"/>
            <w:bookmarkEnd w:id="19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Субъект транспортной инфраструктуры на объектах транспортной инфраструктуры первой категории при третьем уровне безопасности обязан выявлять нарушителей, совершение или подготовку к совершению акта незаконного вмешательства: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2D78" w:rsidRPr="003B2D78" w:rsidRDefault="003B2D78" w:rsidP="003B2D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0" w:name="065"/>
            <w:bookmarkEnd w:id="20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21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Оснащение КПП техническими средствами досмотра может включать в себя: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2D78">
              <w:rPr>
                <w:rFonts w:ascii="Times New Roman" w:eastAsia="Times New Roman" w:hAnsi="Times New Roman" w:cs="Times New Roman"/>
                <w:lang w:eastAsia="ru-RU"/>
              </w:rPr>
              <w:t>– стационарные и/или переносными (портативными) техническими системами и средствами, обеспечивающими обнаружение предметов и веществ, запрещенных к перемещению в зоны транспортной безопасности и (или) ее частей (секторов)</w:t>
            </w:r>
            <w:proofErr w:type="gramEnd"/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1" w:name="066"/>
            <w:bookmarkEnd w:id="21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Для выявления оружия и взрывных устройств под одеждой используются: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2D78" w:rsidRPr="003B2D78" w:rsidRDefault="003B2D78" w:rsidP="003B2D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2" w:name="067"/>
            <w:bookmarkEnd w:id="22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На правильность работы детекторов паров взрывчатых веще</w:t>
            </w:r>
            <w:proofErr w:type="gramStart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 вл</w:t>
            </w:r>
            <w:proofErr w:type="gramEnd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ияют: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3" w:name="068"/>
            <w:bookmarkEnd w:id="23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Назовите технические средства для досмотра людей и ручной клади на КПП, где осуществляется досмотр, дополнительный досмотр, повторный досмотр: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2D78" w:rsidRPr="003B2D78" w:rsidRDefault="003B2D78" w:rsidP="003B2D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4" w:name="069"/>
            <w:bookmarkEnd w:id="24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Чем определяется количество КПП: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5" w:name="070"/>
            <w:bookmarkEnd w:id="25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Для досмотра ручной клади используются:</w:t>
            </w:r>
          </w:p>
        </w:tc>
      </w:tr>
    </w:tbl>
    <w:p w:rsidR="003B2D78" w:rsidRPr="003B2D78" w:rsidRDefault="003B2D78" w:rsidP="003B2D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6" w:name="071"/>
            <w:bookmarkEnd w:id="26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Что включают в себя технические средства обеспечения транспортной безопасности: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7" w:name="072"/>
            <w:bookmarkEnd w:id="27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Назовите орган по сертификации сре</w:t>
            </w:r>
            <w:proofErr w:type="gramStart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дств св</w:t>
            </w:r>
            <w:proofErr w:type="gramEnd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язи приема и передачи информации:</w:t>
            </w:r>
          </w:p>
        </w:tc>
      </w:tr>
    </w:tbl>
    <w:p w:rsidR="003B2D78" w:rsidRPr="003B2D78" w:rsidRDefault="003B2D78" w:rsidP="003B2D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8" w:name="073"/>
            <w:bookmarkEnd w:id="28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Назовите орган по сертификации технических средств досмотра и </w:t>
            </w:r>
            <w:proofErr w:type="spellStart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видеоидентификации</w:t>
            </w:r>
            <w:proofErr w:type="spellEnd"/>
            <w:r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626CD0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9" w:name="074"/>
            <w:bookmarkEnd w:id="29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30</w:t>
            </w:r>
            <w:r w:rsidR="003B2D78"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Организация досмотра возлагается: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626CD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0" w:name="_GoBack"/>
            <w:bookmarkEnd w:id="30"/>
          </w:p>
        </w:tc>
      </w:tr>
    </w:tbl>
    <w:p w:rsidR="003B2D78" w:rsidRPr="003B2D78" w:rsidRDefault="003B2D78" w:rsidP="003B2D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626CD0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1" w:name="075"/>
            <w:bookmarkEnd w:id="31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  <w:r w:rsidR="003B2D78"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Организация дополнительного досмотра возлагается: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626CD0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2" w:name="076"/>
            <w:bookmarkEnd w:id="32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  <w:r w:rsidR="003B2D78"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Организация повторного досмотра возлагается: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2D78" w:rsidRPr="003B2D78" w:rsidRDefault="003B2D78" w:rsidP="003B2D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626CD0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3" w:name="077"/>
            <w:bookmarkEnd w:id="33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  <w:r w:rsidR="003B2D78"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Что осуществляется в ходе досмотра, дополнительного и повторного досмотра: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626CD0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4" w:name="078"/>
            <w:bookmarkEnd w:id="34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  <w:r w:rsidR="003B2D78"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При осуществлении досмотра производится: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2D78" w:rsidRPr="003B2D78" w:rsidRDefault="003B2D78" w:rsidP="003B2D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626CD0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5" w:name="079"/>
            <w:bookmarkEnd w:id="35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  <w:r w:rsidR="003B2D78"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На что направлены мероприятия досмотра: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626CD0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6" w:name="080"/>
            <w:bookmarkEnd w:id="36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  <w:r w:rsidR="003B2D78"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Когда проводится наблюдение и/или собеседование в целях обеспечения транспортной безопасности:</w:t>
            </w:r>
          </w:p>
        </w:tc>
      </w:tr>
    </w:tbl>
    <w:p w:rsidR="003B2D78" w:rsidRPr="003B2D78" w:rsidRDefault="003B2D78" w:rsidP="003B2D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626CD0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7" w:name="081"/>
            <w:bookmarkEnd w:id="37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  <w:r w:rsidR="003B2D78"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Что делается по результатам наблюдения и/или собеседования в целях обеспечения транспортной безопасности: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626CD0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8" w:name="082"/>
            <w:bookmarkEnd w:id="38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  <w:r w:rsidR="003B2D78"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Какие мероприятия осуществляются в ходе дополнительного досмотра в целях обеспечения транспортной безопасности: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2D78" w:rsidRPr="003B2D78" w:rsidRDefault="003B2D78" w:rsidP="003B2D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626CD0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9" w:name="083"/>
            <w:bookmarkEnd w:id="39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39</w:t>
            </w:r>
            <w:r w:rsidR="003B2D78"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Для какой цели осуществляется повторный досмотр: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626CD0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0" w:name="084"/>
            <w:bookmarkEnd w:id="40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  <w:r w:rsidR="003B2D78" w:rsidRPr="003B2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Когда проводится повторный досмотр в целях обеспечения транспортной безопасности:</w:t>
            </w:r>
          </w:p>
        </w:tc>
      </w:tr>
      <w:tr w:rsidR="003B2D78" w:rsidRPr="003B2D78" w:rsidTr="003B2D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D78" w:rsidRPr="003B2D78" w:rsidRDefault="003B2D78" w:rsidP="003B2D7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2D78" w:rsidRPr="003B2D78" w:rsidRDefault="003B2D78" w:rsidP="003B2D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22199" w:rsidRDefault="00922199" w:rsidP="0092219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bookmarkStart w:id="41" w:name="085"/>
      <w:bookmarkEnd w:id="41"/>
    </w:p>
    <w:sectPr w:rsidR="00922199" w:rsidSect="002667C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1894"/>
    <w:multiLevelType w:val="hybridMultilevel"/>
    <w:tmpl w:val="497A6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45A69"/>
    <w:multiLevelType w:val="hybridMultilevel"/>
    <w:tmpl w:val="72C426C0"/>
    <w:lvl w:ilvl="0" w:tplc="BD04D43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15CF2"/>
    <w:multiLevelType w:val="hybridMultilevel"/>
    <w:tmpl w:val="011867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54D08"/>
    <w:multiLevelType w:val="hybridMultilevel"/>
    <w:tmpl w:val="E918F8AA"/>
    <w:lvl w:ilvl="0" w:tplc="BD04D430">
      <w:start w:val="1"/>
      <w:numFmt w:val="bullet"/>
      <w:lvlText w:val="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EE"/>
    <w:rsid w:val="000663C2"/>
    <w:rsid w:val="002667C3"/>
    <w:rsid w:val="003B2D78"/>
    <w:rsid w:val="00626CD0"/>
    <w:rsid w:val="00922199"/>
    <w:rsid w:val="009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.kolovanchikova.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2020-11-22T19:47:00Z</dcterms:created>
  <dcterms:modified xsi:type="dcterms:W3CDTF">2020-11-23T15:43:00Z</dcterms:modified>
</cp:coreProperties>
</file>