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0C5D" w14:textId="7BB8B7BA" w:rsidR="00FC17DB" w:rsidRPr="004B254E" w:rsidRDefault="00AB4509" w:rsidP="004E2F21">
      <w:pPr>
        <w:ind w:firstLine="851"/>
        <w:jc w:val="center"/>
        <w:rPr>
          <w:b/>
          <w:bCs/>
          <w:sz w:val="24"/>
          <w:szCs w:val="24"/>
          <w:u w:val="single"/>
        </w:rPr>
      </w:pPr>
      <w:r w:rsidRPr="004B254E">
        <w:rPr>
          <w:b/>
          <w:bCs/>
          <w:sz w:val="24"/>
          <w:szCs w:val="24"/>
          <w:u w:val="single"/>
        </w:rPr>
        <w:t>Тема занятия:</w:t>
      </w:r>
      <w:r w:rsidRPr="004B254E">
        <w:rPr>
          <w:b/>
          <w:bCs/>
          <w:i/>
          <w:iCs/>
          <w:sz w:val="24"/>
          <w:szCs w:val="24"/>
        </w:rPr>
        <w:t xml:space="preserve"> Регулировка выхода штока.</w:t>
      </w:r>
    </w:p>
    <w:p w14:paraId="570F4266" w14:textId="00DD8E31" w:rsidR="00AB4509" w:rsidRPr="004B254E" w:rsidRDefault="00AB4509" w:rsidP="004E2F21">
      <w:pPr>
        <w:ind w:firstLine="851"/>
        <w:rPr>
          <w:sz w:val="24"/>
          <w:szCs w:val="24"/>
          <w:u w:val="single"/>
        </w:rPr>
      </w:pPr>
      <w:r w:rsidRPr="004B254E">
        <w:rPr>
          <w:sz w:val="24"/>
          <w:szCs w:val="24"/>
          <w:u w:val="single"/>
        </w:rPr>
        <w:t>Цель задания №</w:t>
      </w:r>
      <w:r w:rsidRPr="004B254E">
        <w:rPr>
          <w:b/>
          <w:bCs/>
          <w:sz w:val="24"/>
          <w:szCs w:val="24"/>
          <w:u w:val="single"/>
        </w:rPr>
        <w:t>36</w:t>
      </w:r>
      <w:r w:rsidRPr="004B254E">
        <w:rPr>
          <w:sz w:val="24"/>
          <w:szCs w:val="24"/>
          <w:u w:val="single"/>
        </w:rPr>
        <w:t>:</w:t>
      </w:r>
    </w:p>
    <w:p w14:paraId="4EA499B5" w14:textId="41AC516F" w:rsidR="00AB4509" w:rsidRPr="004B254E" w:rsidRDefault="004E2F21" w:rsidP="004E2F21">
      <w:pPr>
        <w:pStyle w:val="a3"/>
        <w:numPr>
          <w:ilvl w:val="0"/>
          <w:numId w:val="4"/>
        </w:numPr>
        <w:ind w:left="0" w:firstLine="851"/>
        <w:rPr>
          <w:sz w:val="24"/>
          <w:szCs w:val="24"/>
        </w:rPr>
      </w:pPr>
      <w:r w:rsidRPr="004B254E">
        <w:rPr>
          <w:sz w:val="24"/>
          <w:szCs w:val="24"/>
        </w:rPr>
        <w:t>Изучить способы регулирования тормозн</w:t>
      </w:r>
      <w:r w:rsidR="002251F6">
        <w:rPr>
          <w:sz w:val="24"/>
          <w:szCs w:val="24"/>
        </w:rPr>
        <w:t>ой</w:t>
      </w:r>
      <w:r w:rsidRPr="004B254E">
        <w:rPr>
          <w:sz w:val="24"/>
          <w:szCs w:val="24"/>
        </w:rPr>
        <w:t xml:space="preserve"> рычажн</w:t>
      </w:r>
      <w:r w:rsidR="002251F6">
        <w:rPr>
          <w:sz w:val="24"/>
          <w:szCs w:val="24"/>
        </w:rPr>
        <w:t>ой</w:t>
      </w:r>
      <w:r w:rsidRPr="004B254E">
        <w:rPr>
          <w:sz w:val="24"/>
          <w:szCs w:val="24"/>
        </w:rPr>
        <w:t xml:space="preserve"> передач</w:t>
      </w:r>
      <w:r w:rsidR="002251F6">
        <w:rPr>
          <w:sz w:val="24"/>
          <w:szCs w:val="24"/>
        </w:rPr>
        <w:t>и</w:t>
      </w:r>
      <w:r w:rsidRPr="004B254E">
        <w:rPr>
          <w:sz w:val="24"/>
          <w:szCs w:val="24"/>
        </w:rPr>
        <w:t>.</w:t>
      </w:r>
    </w:p>
    <w:p w14:paraId="13652A79" w14:textId="6B7186FB" w:rsidR="004E2F21" w:rsidRDefault="00691858" w:rsidP="004E2F21">
      <w:pPr>
        <w:pStyle w:val="a3"/>
        <w:numPr>
          <w:ilvl w:val="0"/>
          <w:numId w:val="4"/>
        </w:numPr>
        <w:ind w:left="0" w:firstLine="851"/>
        <w:rPr>
          <w:sz w:val="24"/>
          <w:szCs w:val="24"/>
        </w:rPr>
      </w:pPr>
      <w:r>
        <w:rPr>
          <w:sz w:val="24"/>
          <w:szCs w:val="24"/>
        </w:rPr>
        <w:t>Изучить предназначение регулятора</w:t>
      </w:r>
      <w:r w:rsidR="002251F6">
        <w:rPr>
          <w:sz w:val="24"/>
          <w:szCs w:val="24"/>
        </w:rPr>
        <w:t xml:space="preserve"> выхода штока ТЦ моторного вагонного электропоезда.</w:t>
      </w:r>
    </w:p>
    <w:p w14:paraId="7D544C22" w14:textId="18259ACF" w:rsidR="002251F6" w:rsidRPr="004B254E" w:rsidRDefault="002251F6" w:rsidP="004E2F21">
      <w:pPr>
        <w:pStyle w:val="a3"/>
        <w:numPr>
          <w:ilvl w:val="0"/>
          <w:numId w:val="4"/>
        </w:numPr>
        <w:ind w:left="0" w:firstLine="851"/>
        <w:rPr>
          <w:sz w:val="24"/>
          <w:szCs w:val="24"/>
        </w:rPr>
      </w:pPr>
      <w:r>
        <w:rPr>
          <w:sz w:val="24"/>
          <w:szCs w:val="24"/>
        </w:rPr>
        <w:t>Изучить принцип регулирования ТРП на электровозах серии ВЛ.</w:t>
      </w:r>
    </w:p>
    <w:p w14:paraId="4D01331E" w14:textId="071AF6F2" w:rsidR="004E2F21" w:rsidRPr="004B254E" w:rsidRDefault="004E2F21" w:rsidP="00691858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E2F21">
        <w:rPr>
          <w:rFonts w:eastAsia="Times New Roman" w:cstheme="minorHAnsi"/>
          <w:color w:val="333333"/>
          <w:sz w:val="24"/>
          <w:szCs w:val="24"/>
          <w:lang w:eastAsia="ru-RU"/>
        </w:rPr>
        <w:t>Рычажные передачи подвижного состава имеют передаточные числа, изменяющиеся в пределах от 5,4 до 18 при чугунных колодках и от 2,53 до 9,2 при композиционных. При больших передаточных числах представляется возможным использовать более компактные тормозные цилиндры, но в тоже время создаются худшие условия для эксплуатации рычажной передачи, т.к. даже небольшой износ тормозной колодки приводит к значительному увеличению выхода штока тормозного цилиндра. Для поддержания зазора между колесом и колодкой в установленных пределах рычажную передачу регулируют.</w:t>
      </w:r>
      <w:r w:rsidRPr="004E2F21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4B254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       </w:t>
      </w:r>
      <w:r w:rsidRPr="004E2F21">
        <w:rPr>
          <w:rFonts w:eastAsia="Times New Roman" w:cstheme="minorHAnsi"/>
          <w:color w:val="333333"/>
          <w:sz w:val="24"/>
          <w:szCs w:val="24"/>
          <w:lang w:eastAsia="ru-RU"/>
        </w:rPr>
        <w:t>Ручную регулировку производят перестановкой валиков в запасные отверстия тормозных тяг у грузовых вагонов и с помощью стяжных муфт у пассажирских вагонов.</w:t>
      </w:r>
      <w:r w:rsidRPr="004E2F21">
        <w:rPr>
          <w:rFonts w:eastAsia="Times New Roman" w:cstheme="minorHAnsi"/>
          <w:color w:val="333333"/>
          <w:sz w:val="24"/>
          <w:szCs w:val="24"/>
          <w:lang w:eastAsia="ru-RU"/>
        </w:rPr>
        <w:br/>
        <w:t>Полуавтоматическая регулировка осуществляется с помощью приспособлений в виде винта или зубчатой рейки с собачкой, устанавливаемых на тягах или около мертвых точек рычагов и позволяющих быстро компенсировать износ колодок. Такая регулировка используется на электровозах ЧС и тепловозах 2ТЭ116.</w:t>
      </w:r>
      <w:r w:rsidRPr="004E2F21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4B254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      </w:t>
      </w:r>
      <w:r w:rsidRPr="004E2F21">
        <w:rPr>
          <w:rFonts w:eastAsia="Times New Roman" w:cstheme="minorHAnsi"/>
          <w:color w:val="333333"/>
          <w:sz w:val="24"/>
          <w:szCs w:val="24"/>
          <w:lang w:eastAsia="ru-RU"/>
        </w:rPr>
        <w:t>Автоматическая регулировка выполняется специальным регулятором по мере износа тормозных колодок.</w:t>
      </w:r>
      <w:r w:rsidRPr="004E2F21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4B254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      </w:t>
      </w:r>
      <w:r w:rsidRPr="004E2F21">
        <w:rPr>
          <w:rFonts w:eastAsia="Times New Roman" w:cstheme="minorHAnsi"/>
          <w:color w:val="333333"/>
          <w:sz w:val="24"/>
          <w:szCs w:val="24"/>
          <w:lang w:eastAsia="ru-RU"/>
        </w:rPr>
        <w:t>Рычажная тормозная передача должна быть отрегулирована так, чтобы:</w:t>
      </w:r>
    </w:p>
    <w:p w14:paraId="5E8A3EF4" w14:textId="77777777" w:rsidR="004E2F21" w:rsidRPr="004E2F21" w:rsidRDefault="004E2F21" w:rsidP="004E2F21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E2F21">
        <w:rPr>
          <w:rFonts w:eastAsia="Times New Roman" w:cstheme="minorHAnsi"/>
          <w:color w:val="333333"/>
          <w:sz w:val="24"/>
          <w:szCs w:val="24"/>
          <w:lang w:eastAsia="ru-RU"/>
        </w:rPr>
        <w:t>в заторможенном состоянии горизонтальные рычаги занимали положение, близкое к перпендикулярному штоку тормозного цилиндра и тягам;</w:t>
      </w:r>
    </w:p>
    <w:p w14:paraId="789DF7BF" w14:textId="77777777" w:rsidR="004E2F21" w:rsidRPr="004E2F21" w:rsidRDefault="004E2F21" w:rsidP="004E2F21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E2F21">
        <w:rPr>
          <w:rFonts w:eastAsia="Times New Roman" w:cstheme="minorHAnsi"/>
          <w:color w:val="333333"/>
          <w:sz w:val="24"/>
          <w:szCs w:val="24"/>
          <w:lang w:eastAsia="ru-RU"/>
        </w:rPr>
        <w:t>вертикальные рычаги у каждой колесной пары имели примерно одинаковый наклон;</w:t>
      </w:r>
    </w:p>
    <w:p w14:paraId="5F3643CF" w14:textId="77777777" w:rsidR="004E2F21" w:rsidRPr="004E2F21" w:rsidRDefault="004E2F21" w:rsidP="004E2F21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E2F21">
        <w:rPr>
          <w:rFonts w:eastAsia="Times New Roman" w:cstheme="minorHAnsi"/>
          <w:color w:val="333333"/>
          <w:sz w:val="24"/>
          <w:szCs w:val="24"/>
          <w:lang w:eastAsia="ru-RU"/>
        </w:rPr>
        <w:t>подвески и колодки образовывали примерно прямой угол между осью подвески и направлением радиуса колеса, проходящего через центр нижнего шарнира подвески.</w:t>
      </w:r>
    </w:p>
    <w:p w14:paraId="02E43611" w14:textId="0D7DD4D9" w:rsidR="00894BCA" w:rsidRPr="004B254E" w:rsidRDefault="00894BCA" w:rsidP="004E2F21">
      <w:pPr>
        <w:pStyle w:val="a3"/>
        <w:spacing w:after="0" w:line="360" w:lineRule="atLeast"/>
        <w:ind w:left="0" w:firstLine="851"/>
        <w:textAlignment w:val="baseline"/>
        <w:outlineLvl w:val="0"/>
        <w:rPr>
          <w:rFonts w:eastAsia="Times New Roman" w:cstheme="minorHAnsi"/>
          <w:b/>
          <w:bCs/>
          <w:i/>
          <w:iCs/>
          <w:kern w:val="36"/>
          <w:sz w:val="24"/>
          <w:szCs w:val="24"/>
          <w:lang w:eastAsia="ru-RU"/>
        </w:rPr>
      </w:pPr>
      <w:r w:rsidRPr="004B254E">
        <w:rPr>
          <w:rFonts w:eastAsia="Times New Roman" w:cstheme="minorHAnsi"/>
          <w:b/>
          <w:bCs/>
          <w:i/>
          <w:iCs/>
          <w:kern w:val="36"/>
          <w:sz w:val="24"/>
          <w:szCs w:val="24"/>
          <w:lang w:eastAsia="ru-RU"/>
        </w:rPr>
        <w:t>Автоматический регулятор выхода штока тормозного цилиндра моторного вагона электропоезда</w:t>
      </w:r>
      <w:r w:rsidR="004B254E" w:rsidRPr="004B254E">
        <w:rPr>
          <w:rFonts w:eastAsia="Times New Roman" w:cstheme="minorHAnsi"/>
          <w:b/>
          <w:bCs/>
          <w:i/>
          <w:iCs/>
          <w:kern w:val="36"/>
          <w:sz w:val="24"/>
          <w:szCs w:val="24"/>
          <w:lang w:eastAsia="ru-RU"/>
        </w:rPr>
        <w:t>.</w:t>
      </w:r>
      <w:r w:rsidR="004B254E" w:rsidRPr="004B254E">
        <w:rPr>
          <w:noProof/>
          <w:sz w:val="24"/>
          <w:szCs w:val="24"/>
          <w:lang w:eastAsia="ru-RU"/>
        </w:rPr>
        <w:drawing>
          <wp:inline distT="0" distB="0" distL="0" distR="0" wp14:anchorId="2EFBE54D" wp14:editId="10987D10">
            <wp:extent cx="5940425" cy="2528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ACD9F" w14:textId="577BB7C4" w:rsidR="00894BCA" w:rsidRPr="004B254E" w:rsidRDefault="00894BCA" w:rsidP="004B254E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ru-RU"/>
        </w:rPr>
      </w:pPr>
      <w:r w:rsidRPr="004B254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C4D9D70" wp14:editId="76316E84">
            <wp:extent cx="4450292" cy="4335645"/>
            <wp:effectExtent l="0" t="0" r="762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982" cy="434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D9CE5" w14:textId="77777777" w:rsidR="004B254E" w:rsidRPr="004B254E" w:rsidRDefault="00894BCA" w:rsidP="004B254E">
      <w:pPr>
        <w:pStyle w:val="a5"/>
        <w:ind w:firstLine="851"/>
        <w:jc w:val="both"/>
        <w:rPr>
          <w:sz w:val="24"/>
          <w:szCs w:val="24"/>
          <w:lang w:eastAsia="ru-RU"/>
        </w:rPr>
      </w:pPr>
      <w:r w:rsidRPr="004B254E">
        <w:rPr>
          <w:sz w:val="24"/>
          <w:szCs w:val="24"/>
          <w:lang w:eastAsia="ru-RU"/>
        </w:rPr>
        <w:t>Регулятор предназначен для автоматического регулирования выхода штока тормозного цилиндра на тележке моторного вагона электропоезда.</w:t>
      </w:r>
    </w:p>
    <w:p w14:paraId="432D7263" w14:textId="2089F9B7" w:rsidR="00894BCA" w:rsidRPr="004B254E" w:rsidRDefault="00894BCA" w:rsidP="004B254E">
      <w:pPr>
        <w:pStyle w:val="a5"/>
        <w:ind w:firstLine="851"/>
        <w:jc w:val="both"/>
        <w:rPr>
          <w:sz w:val="24"/>
          <w:szCs w:val="24"/>
          <w:lang w:eastAsia="ru-RU"/>
        </w:rPr>
      </w:pPr>
      <w:r w:rsidRPr="004B254E">
        <w:rPr>
          <w:sz w:val="24"/>
          <w:szCs w:val="24"/>
          <w:lang w:eastAsia="ru-RU"/>
        </w:rPr>
        <w:t>Полость над поршнем 2, уплотненным манжетой 1, соединяется трубой с полостью тормозного цилиндра, как показано на схеме. Штуцер для подсоединения трубы расположен на цилиндре так, что при допускаемой величине хода штока поршня цилиндра отверстие в штуцере не открывается и воздух к поршню 2 регулятора не поступает.</w:t>
      </w:r>
    </w:p>
    <w:p w14:paraId="418A18C1" w14:textId="77777777" w:rsidR="00894BCA" w:rsidRPr="004B254E" w:rsidRDefault="00894BCA" w:rsidP="004B254E">
      <w:pPr>
        <w:pStyle w:val="a5"/>
        <w:ind w:firstLine="851"/>
        <w:jc w:val="both"/>
        <w:rPr>
          <w:sz w:val="24"/>
          <w:szCs w:val="24"/>
          <w:lang w:eastAsia="ru-RU"/>
        </w:rPr>
      </w:pPr>
      <w:r w:rsidRPr="004B254E">
        <w:rPr>
          <w:sz w:val="24"/>
          <w:szCs w:val="24"/>
          <w:lang w:eastAsia="ru-RU"/>
        </w:rPr>
        <w:t>Если выход штока превысит установленную норму, в процессе наполнения тормозного цилиндра воздух проходит через открывшееся отверстие штуцера в полость над поршнем 2. Когда давление в этой полости достигнет примерно 2 кгс/см</w:t>
      </w:r>
      <w:r w:rsidRPr="004B254E">
        <w:rPr>
          <w:sz w:val="24"/>
          <w:szCs w:val="24"/>
          <w:vertAlign w:val="superscript"/>
          <w:lang w:eastAsia="ru-RU"/>
        </w:rPr>
        <w:t>2</w:t>
      </w:r>
      <w:r w:rsidRPr="004B254E">
        <w:rPr>
          <w:sz w:val="24"/>
          <w:szCs w:val="24"/>
          <w:lang w:eastAsia="ru-RU"/>
        </w:rPr>
        <w:t>, поршень преодолеет усилие пружины 8 и опустится до упора в стакан 9. При этом защелка 7, шарнирно установленная на поршне и прижатая к храповому колесу 3 пружиной 4, проскакивает, не поворачивая этого колеса.</w:t>
      </w:r>
    </w:p>
    <w:p w14:paraId="69E48751" w14:textId="77777777" w:rsidR="00894BCA" w:rsidRPr="004B254E" w:rsidRDefault="00894BCA" w:rsidP="004B254E">
      <w:pPr>
        <w:pStyle w:val="a5"/>
        <w:ind w:firstLine="851"/>
        <w:jc w:val="both"/>
        <w:rPr>
          <w:sz w:val="24"/>
          <w:szCs w:val="24"/>
          <w:lang w:eastAsia="ru-RU"/>
        </w:rPr>
      </w:pPr>
      <w:r w:rsidRPr="004B254E">
        <w:rPr>
          <w:sz w:val="24"/>
          <w:szCs w:val="24"/>
          <w:lang w:eastAsia="ru-RU"/>
        </w:rPr>
        <w:t>Во время отпуска тормоза давление в тормозном цилиндре снижается и пружина 8 поднимает поршень в первоначальное положение до упора в крышку. При этом защелка 7 поворачивает храповое колесо на два зуба и затем выходит из зацепления.</w:t>
      </w:r>
    </w:p>
    <w:p w14:paraId="7F281B25" w14:textId="77777777" w:rsidR="00894BCA" w:rsidRPr="004B254E" w:rsidRDefault="00894BCA" w:rsidP="004B254E">
      <w:pPr>
        <w:pStyle w:val="a5"/>
        <w:ind w:firstLine="851"/>
        <w:jc w:val="both"/>
        <w:rPr>
          <w:sz w:val="24"/>
          <w:szCs w:val="24"/>
          <w:lang w:eastAsia="ru-RU"/>
        </w:rPr>
      </w:pPr>
      <w:r w:rsidRPr="004B254E">
        <w:rPr>
          <w:sz w:val="24"/>
          <w:szCs w:val="24"/>
          <w:lang w:eastAsia="ru-RU"/>
        </w:rPr>
        <w:t>Храповое колесо жестко закреплено на шпинделе 14 и связано с гайкой 13, в которую ввернут конец тяги 11. Следовательно, при повороте храпового колеса тяга ввинчивается в гайку, ее длина укорачивается, зазоры между тормозными колодками и поверхностью катания колес уменьшаются и выход штока тормозного цилиндра опять устанавливается в пределах нормы.</w:t>
      </w:r>
    </w:p>
    <w:p w14:paraId="40A649C9" w14:textId="74BC660C" w:rsidR="00894BCA" w:rsidRPr="004B254E" w:rsidRDefault="00894BCA" w:rsidP="004B254E">
      <w:pPr>
        <w:pStyle w:val="a5"/>
        <w:ind w:firstLine="851"/>
        <w:jc w:val="both"/>
        <w:rPr>
          <w:sz w:val="24"/>
          <w:szCs w:val="24"/>
          <w:lang w:eastAsia="ru-RU"/>
        </w:rPr>
      </w:pPr>
      <w:r w:rsidRPr="004B254E">
        <w:rPr>
          <w:sz w:val="24"/>
          <w:szCs w:val="24"/>
          <w:lang w:eastAsia="ru-RU"/>
        </w:rPr>
        <w:t xml:space="preserve">В регуляторе есть механизм стопорения — собачка б, шарнирно закрепленная в корпусе регулятора и прижатая к храповому колесу пружиной 5. Этот механизм </w:t>
      </w:r>
      <w:r w:rsidR="00691858" w:rsidRPr="004B254E">
        <w:rPr>
          <w:sz w:val="24"/>
          <w:szCs w:val="24"/>
          <w:lang w:eastAsia="ru-RU"/>
        </w:rPr>
        <w:t>предо</w:t>
      </w:r>
      <w:r w:rsidRPr="004B254E">
        <w:rPr>
          <w:sz w:val="24"/>
          <w:szCs w:val="24"/>
          <w:lang w:eastAsia="ru-RU"/>
        </w:rPr>
        <w:t xml:space="preserve"> вращает самопроизвольный поворот шпинделя с гайкой во время движения вагона</w:t>
      </w:r>
    </w:p>
    <w:p w14:paraId="46697ADD" w14:textId="77777777" w:rsidR="00894BCA" w:rsidRPr="004B254E" w:rsidRDefault="00894BCA" w:rsidP="004B254E">
      <w:pPr>
        <w:pStyle w:val="a5"/>
        <w:ind w:firstLine="851"/>
        <w:jc w:val="both"/>
        <w:rPr>
          <w:sz w:val="24"/>
          <w:szCs w:val="24"/>
          <w:lang w:eastAsia="ru-RU"/>
        </w:rPr>
      </w:pPr>
      <w:r w:rsidRPr="004B254E">
        <w:rPr>
          <w:sz w:val="24"/>
          <w:szCs w:val="24"/>
          <w:lang w:eastAsia="ru-RU"/>
        </w:rPr>
        <w:t xml:space="preserve">Тяга 11 со стороны опорного кронштейна на раме тележки закрыта брезентовым чехлом 12. Левый конец шпинделя защищен втулкой 17 с резиновым колпачком. На втулке </w:t>
      </w:r>
      <w:r w:rsidRPr="004B254E">
        <w:rPr>
          <w:sz w:val="24"/>
          <w:szCs w:val="24"/>
          <w:lang w:eastAsia="ru-RU"/>
        </w:rPr>
        <w:lastRenderedPageBreak/>
        <w:t>имеются ручки 16 для вывертывания тяги из гайки при замене изношенных тормозных колодок.</w:t>
      </w:r>
    </w:p>
    <w:p w14:paraId="579B37C4" w14:textId="77777777" w:rsidR="00894BCA" w:rsidRPr="004B254E" w:rsidRDefault="00894BCA" w:rsidP="004B254E">
      <w:pPr>
        <w:pStyle w:val="a5"/>
        <w:ind w:firstLine="851"/>
        <w:jc w:val="both"/>
        <w:rPr>
          <w:sz w:val="24"/>
          <w:szCs w:val="24"/>
          <w:lang w:eastAsia="ru-RU"/>
        </w:rPr>
      </w:pPr>
      <w:r w:rsidRPr="004B254E">
        <w:rPr>
          <w:sz w:val="24"/>
          <w:szCs w:val="24"/>
          <w:lang w:eastAsia="ru-RU"/>
        </w:rPr>
        <w:t>Перед выполнением этой операции необходимо отключить механизм стопорения путем нажатия на головку штифта 15, что позволит вывести собачку б из -зацепления с храповым колесом.</w:t>
      </w:r>
    </w:p>
    <w:p w14:paraId="78B73EFB" w14:textId="77777777" w:rsidR="00894BCA" w:rsidRPr="004B254E" w:rsidRDefault="00894BCA" w:rsidP="004B254E">
      <w:pPr>
        <w:pStyle w:val="a5"/>
        <w:ind w:firstLine="851"/>
        <w:jc w:val="both"/>
        <w:rPr>
          <w:sz w:val="24"/>
          <w:szCs w:val="24"/>
          <w:lang w:eastAsia="ru-RU"/>
        </w:rPr>
      </w:pPr>
      <w:r w:rsidRPr="004B254E">
        <w:rPr>
          <w:sz w:val="24"/>
          <w:szCs w:val="24"/>
          <w:lang w:eastAsia="ru-RU"/>
        </w:rPr>
        <w:t>В нижней части корпуса регулятора размещен фильтр 10 из конского волоса, пропитанного маслом.</w:t>
      </w:r>
    </w:p>
    <w:p w14:paraId="28F808CA" w14:textId="250AE9A0" w:rsidR="00894BCA" w:rsidRPr="004B254E" w:rsidRDefault="00894BCA" w:rsidP="004B254E">
      <w:pPr>
        <w:pStyle w:val="a5"/>
        <w:ind w:firstLine="851"/>
        <w:jc w:val="both"/>
        <w:rPr>
          <w:sz w:val="24"/>
          <w:szCs w:val="24"/>
          <w:lang w:eastAsia="ru-RU"/>
        </w:rPr>
      </w:pPr>
      <w:r w:rsidRPr="004B254E">
        <w:rPr>
          <w:sz w:val="24"/>
          <w:szCs w:val="24"/>
          <w:lang w:eastAsia="ru-RU"/>
        </w:rPr>
        <w:t>На трубе 18, идущей к тормозному цилиндру, поставлен разобщительный кран 19 для отключения регулятора в случае неисправности.</w:t>
      </w:r>
    </w:p>
    <w:p w14:paraId="141657E1" w14:textId="77777777" w:rsidR="008727E2" w:rsidRDefault="008727E2" w:rsidP="004E2F21">
      <w:pPr>
        <w:pStyle w:val="a3"/>
        <w:shd w:val="clear" w:color="auto" w:fill="FFFFFF"/>
        <w:spacing w:after="480" w:line="240" w:lineRule="auto"/>
        <w:ind w:left="0" w:firstLine="851"/>
        <w:textAlignment w:val="baseline"/>
        <w:rPr>
          <w:rFonts w:ascii="Tahoma" w:eastAsia="Times New Roman" w:hAnsi="Tahoma" w:cs="Tahoma"/>
          <w:color w:val="424242"/>
          <w:sz w:val="29"/>
          <w:szCs w:val="29"/>
          <w:lang w:eastAsia="ru-RU"/>
        </w:rPr>
      </w:pPr>
    </w:p>
    <w:p w14:paraId="0B2EE271" w14:textId="1A02E119" w:rsidR="008727E2" w:rsidRDefault="00691858" w:rsidP="004E2F21">
      <w:pPr>
        <w:pStyle w:val="a3"/>
        <w:shd w:val="clear" w:color="auto" w:fill="FFFFFF"/>
        <w:spacing w:after="480" w:line="240" w:lineRule="auto"/>
        <w:ind w:left="0" w:firstLine="851"/>
        <w:textAlignment w:val="baseline"/>
        <w:rPr>
          <w:rFonts w:ascii="Tahoma" w:eastAsia="Times New Roman" w:hAnsi="Tahoma" w:cs="Tahoma"/>
          <w:color w:val="424242"/>
          <w:sz w:val="29"/>
          <w:szCs w:val="29"/>
          <w:lang w:eastAsia="ru-RU"/>
        </w:rPr>
      </w:pPr>
      <w:r>
        <w:rPr>
          <w:rFonts w:eastAsia="Times New Roman" w:cstheme="minorHAnsi"/>
          <w:b/>
          <w:bCs/>
          <w:i/>
          <w:iCs/>
          <w:kern w:val="36"/>
          <w:sz w:val="24"/>
          <w:szCs w:val="24"/>
          <w:lang w:eastAsia="ru-RU"/>
        </w:rPr>
        <w:t>Р</w:t>
      </w:r>
      <w:r w:rsidRPr="004B254E">
        <w:rPr>
          <w:rFonts w:eastAsia="Times New Roman" w:cstheme="minorHAnsi"/>
          <w:b/>
          <w:bCs/>
          <w:i/>
          <w:iCs/>
          <w:kern w:val="36"/>
          <w:sz w:val="24"/>
          <w:szCs w:val="24"/>
          <w:lang w:eastAsia="ru-RU"/>
        </w:rPr>
        <w:t>егулятор выхода штока тормозного цилиндра электро</w:t>
      </w:r>
      <w:r>
        <w:rPr>
          <w:rFonts w:eastAsia="Times New Roman" w:cstheme="minorHAnsi"/>
          <w:b/>
          <w:bCs/>
          <w:i/>
          <w:iCs/>
          <w:kern w:val="36"/>
          <w:sz w:val="24"/>
          <w:szCs w:val="24"/>
          <w:lang w:eastAsia="ru-RU"/>
        </w:rPr>
        <w:t>воза серии ВЛ</w:t>
      </w:r>
      <w:r w:rsidRPr="004B254E">
        <w:rPr>
          <w:rFonts w:eastAsia="Times New Roman" w:cstheme="minorHAnsi"/>
          <w:b/>
          <w:bCs/>
          <w:i/>
          <w:iCs/>
          <w:kern w:val="36"/>
          <w:sz w:val="24"/>
          <w:szCs w:val="24"/>
          <w:lang w:eastAsia="ru-RU"/>
        </w:rPr>
        <w:t>.</w:t>
      </w:r>
    </w:p>
    <w:p w14:paraId="5D63BB2C" w14:textId="77777777" w:rsidR="008727E2" w:rsidRDefault="008727E2" w:rsidP="004E2F21">
      <w:pPr>
        <w:pStyle w:val="a3"/>
        <w:shd w:val="clear" w:color="auto" w:fill="FFFFFF"/>
        <w:spacing w:after="480" w:line="240" w:lineRule="auto"/>
        <w:ind w:left="0" w:firstLine="851"/>
        <w:textAlignment w:val="baseline"/>
        <w:rPr>
          <w:rFonts w:ascii="Tahoma" w:eastAsia="Times New Roman" w:hAnsi="Tahoma" w:cs="Tahoma"/>
          <w:color w:val="424242"/>
          <w:sz w:val="29"/>
          <w:szCs w:val="29"/>
          <w:lang w:eastAsia="ru-RU"/>
        </w:rPr>
      </w:pPr>
    </w:p>
    <w:p w14:paraId="652C2749" w14:textId="18744530" w:rsidR="008727E2" w:rsidRPr="004B254E" w:rsidRDefault="008727E2" w:rsidP="004B254E">
      <w:pPr>
        <w:pStyle w:val="a3"/>
        <w:shd w:val="clear" w:color="auto" w:fill="FFFFFF"/>
        <w:spacing w:after="480" w:line="240" w:lineRule="auto"/>
        <w:ind w:left="0" w:firstLine="851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8727E2">
        <w:rPr>
          <w:rFonts w:eastAsia="Times New Roman" w:cstheme="minorHAnsi"/>
          <w:color w:val="424242"/>
          <w:sz w:val="24"/>
          <w:szCs w:val="24"/>
          <w:lang w:eastAsia="ru-RU"/>
        </w:rPr>
        <w:t>Рычажная тормозная система служит для реализации тормозных усилий, обеспечения безопасности движе</w:t>
      </w:r>
      <w:r w:rsidRPr="008727E2">
        <w:rPr>
          <w:rFonts w:eastAsia="Times New Roman" w:cstheme="minorHAnsi"/>
          <w:color w:val="424242"/>
          <w:sz w:val="24"/>
          <w:szCs w:val="24"/>
          <w:lang w:eastAsia="ru-RU"/>
        </w:rPr>
        <w:softHyphen/>
        <w:t>ния и полной остановки электровоза. </w:t>
      </w:r>
    </w:p>
    <w:p w14:paraId="6238B96F" w14:textId="4E205ACC" w:rsidR="008727E2" w:rsidRPr="004B254E" w:rsidRDefault="00691858" w:rsidP="004B254E">
      <w:pPr>
        <w:pStyle w:val="a3"/>
        <w:shd w:val="clear" w:color="auto" w:fill="FFFFFF"/>
        <w:spacing w:after="480" w:line="240" w:lineRule="auto"/>
        <w:ind w:left="0" w:firstLine="851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4B254E">
        <w:rPr>
          <w:rFonts w:eastAsia="Times New Roman" w:cstheme="minorHAnsi"/>
          <w:noProof/>
          <w:color w:val="424242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DA1F78A" wp14:editId="0ADEFC8B">
            <wp:simplePos x="0" y="0"/>
            <wp:positionH relativeFrom="column">
              <wp:posOffset>303530</wp:posOffset>
            </wp:positionH>
            <wp:positionV relativeFrom="paragraph">
              <wp:posOffset>4971415</wp:posOffset>
            </wp:positionV>
            <wp:extent cx="560514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509" y="21343"/>
                <wp:lineTo x="2150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7E2" w:rsidRPr="004B254E">
        <w:rPr>
          <w:rFonts w:eastAsia="Times New Roman" w:cstheme="minorHAnsi"/>
          <w:noProof/>
          <w:color w:val="42424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DF746A4" wp14:editId="2F62F367">
            <wp:simplePos x="0" y="0"/>
            <wp:positionH relativeFrom="column">
              <wp:posOffset>184785</wp:posOffset>
            </wp:positionH>
            <wp:positionV relativeFrom="paragraph">
              <wp:posOffset>88265</wp:posOffset>
            </wp:positionV>
            <wp:extent cx="5334000" cy="2973705"/>
            <wp:effectExtent l="0" t="0" r="0" b="0"/>
            <wp:wrapTight wrapText="bothSides">
              <wp:wrapPolygon edited="0">
                <wp:start x="0" y="0"/>
                <wp:lineTo x="0" y="21448"/>
                <wp:lineTo x="21523" y="21448"/>
                <wp:lineTo x="2152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7E2" w:rsidRPr="008727E2">
        <w:rPr>
          <w:rFonts w:eastAsia="Times New Roman" w:cstheme="minorHAnsi"/>
          <w:color w:val="424242"/>
          <w:sz w:val="24"/>
          <w:szCs w:val="24"/>
          <w:lang w:eastAsia="ru-RU"/>
        </w:rPr>
        <w:t>Тормозная рычажная передача предназначена для передачи усилия, развиваемого на штоке тормозного цилиндра, на тормозные колодки. В состав рычажной передачи входят триангели или траверсы с башмаками и тормозными колодками, тяги, рычаги, подвески, предохранительные устройства, соединительные и крепежные детали, а также автоматический регулятор выхода штока тормозного цилиндра. Рычажная тормозная система выполнена на два передаточных отношения с учетом возможности применения чугунных или ком</w:t>
      </w:r>
      <w:r w:rsidR="008727E2" w:rsidRPr="008727E2">
        <w:rPr>
          <w:rFonts w:eastAsia="Times New Roman" w:cstheme="minorHAnsi"/>
          <w:color w:val="424242"/>
          <w:sz w:val="24"/>
          <w:szCs w:val="24"/>
          <w:lang w:eastAsia="ru-RU"/>
        </w:rPr>
        <w:softHyphen/>
        <w:t>позиционных колодок. Передача усилий от тормозных цилиндров или от привода ручного тормоза к тормозным колодкам осуще</w:t>
      </w:r>
      <w:r w:rsidR="008727E2" w:rsidRPr="008727E2">
        <w:rPr>
          <w:rFonts w:eastAsia="Times New Roman" w:cstheme="minorHAnsi"/>
          <w:color w:val="424242"/>
          <w:sz w:val="24"/>
          <w:szCs w:val="24"/>
          <w:lang w:eastAsia="ru-RU"/>
        </w:rPr>
        <w:softHyphen/>
        <w:t>ствляется рычажной тормозной системой с двусторонним нажати</w:t>
      </w:r>
      <w:r w:rsidR="008727E2" w:rsidRPr="008727E2">
        <w:rPr>
          <w:rFonts w:eastAsia="Times New Roman" w:cstheme="minorHAnsi"/>
          <w:color w:val="424242"/>
          <w:sz w:val="24"/>
          <w:szCs w:val="24"/>
          <w:lang w:eastAsia="ru-RU"/>
        </w:rPr>
        <w:softHyphen/>
        <w:t xml:space="preserve">ем колодок на каждое колесо. На каждой тележке установлены два </w:t>
      </w:r>
      <w:r w:rsidR="008727E2" w:rsidRPr="008727E2">
        <w:rPr>
          <w:rFonts w:eastAsia="Times New Roman" w:cstheme="minorHAnsi"/>
          <w:color w:val="424242"/>
          <w:sz w:val="24"/>
          <w:szCs w:val="24"/>
          <w:lang w:eastAsia="ru-RU"/>
        </w:rPr>
        <w:lastRenderedPageBreak/>
        <w:t>тормозных цилиндра диаметром 254 мм (10"), каждый из которых воздействует на че</w:t>
      </w:r>
      <w:r w:rsidR="008727E2" w:rsidRPr="008727E2">
        <w:rPr>
          <w:rFonts w:eastAsia="Times New Roman" w:cstheme="minorHAnsi"/>
          <w:color w:val="424242"/>
          <w:sz w:val="24"/>
          <w:szCs w:val="24"/>
          <w:lang w:eastAsia="ru-RU"/>
        </w:rPr>
        <w:softHyphen/>
        <w:t>тыре гребневые колодки. Тормозные цилиндры </w:t>
      </w:r>
      <w:r w:rsidR="008727E2" w:rsidRPr="008727E2">
        <w:rPr>
          <w:rFonts w:eastAsia="Times New Roman" w:cstheme="minorHAnsi"/>
          <w:i/>
          <w:iCs/>
          <w:color w:val="424242"/>
          <w:sz w:val="24"/>
          <w:szCs w:val="24"/>
          <w:lang w:eastAsia="ru-RU"/>
        </w:rPr>
        <w:t>14 </w:t>
      </w:r>
      <w:r w:rsidR="008727E2" w:rsidRPr="008727E2">
        <w:rPr>
          <w:rFonts w:eastAsia="Times New Roman" w:cstheme="minorHAnsi"/>
          <w:color w:val="424242"/>
          <w:sz w:val="24"/>
          <w:szCs w:val="24"/>
          <w:lang w:eastAsia="ru-RU"/>
        </w:rPr>
        <w:t>со свободным штоком прикреплены четырьмя болтами М16 к специальному кронштейну, который приварен на шкворневом брусе рамы тележки. </w:t>
      </w:r>
    </w:p>
    <w:p w14:paraId="5782C198" w14:textId="4A483507" w:rsidR="00691858" w:rsidRDefault="00691858" w:rsidP="004B254E">
      <w:pPr>
        <w:pStyle w:val="a3"/>
        <w:shd w:val="clear" w:color="auto" w:fill="FFFFFF"/>
        <w:spacing w:after="480" w:line="240" w:lineRule="auto"/>
        <w:ind w:left="0" w:firstLine="851"/>
        <w:jc w:val="both"/>
        <w:textAlignment w:val="baseline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4B254E">
        <w:rPr>
          <w:rFonts w:eastAsia="Times New Roman" w:cstheme="minorHAnsi"/>
          <w:noProof/>
          <w:color w:val="424242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FF2C3F5" wp14:editId="34C44265">
            <wp:simplePos x="0" y="0"/>
            <wp:positionH relativeFrom="column">
              <wp:posOffset>547370</wp:posOffset>
            </wp:positionH>
            <wp:positionV relativeFrom="paragraph">
              <wp:posOffset>1367155</wp:posOffset>
            </wp:positionV>
            <wp:extent cx="4893945" cy="3056255"/>
            <wp:effectExtent l="0" t="0" r="1905" b="0"/>
            <wp:wrapTight wrapText="bothSides">
              <wp:wrapPolygon edited="0">
                <wp:start x="0" y="0"/>
                <wp:lineTo x="0" y="21407"/>
                <wp:lineTo x="21524" y="21407"/>
                <wp:lineTo x="2152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7E2" w:rsidRPr="008727E2">
        <w:rPr>
          <w:rFonts w:eastAsia="Times New Roman" w:cstheme="minorHAnsi"/>
          <w:color w:val="424242"/>
          <w:sz w:val="24"/>
          <w:szCs w:val="24"/>
          <w:lang w:eastAsia="ru-RU"/>
        </w:rPr>
        <w:t>Привод ручного тормоза состоит из колонки, установленной в каждой кабине управления электровоза, цепи, направляющих роликов, балансира и тяг, укрепленных под рамой кузова и соединенных с рычагами тормозной системы. Ручной тормоз действует на две оси (головной по ходу 1 или4) тележки. Вращение маховика ручного тормоза передается через зубчатую пару и звездочки на цепь, связанную с рычагом 5 тележки. При вращении маховика цепь натягивается и колодки прижимаются к бандажам колесных пар тележки. В заторможенном состоянии маховик фиксируют защелкой и храповиком.</w:t>
      </w:r>
      <w:r w:rsidR="004B254E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</w:t>
      </w:r>
    </w:p>
    <w:p w14:paraId="239CBD7E" w14:textId="3BBEBC8C" w:rsidR="008727E2" w:rsidRPr="004B254E" w:rsidRDefault="008727E2" w:rsidP="004B254E">
      <w:pPr>
        <w:pStyle w:val="a3"/>
        <w:shd w:val="clear" w:color="auto" w:fill="FFFFFF"/>
        <w:spacing w:after="480" w:line="240" w:lineRule="auto"/>
        <w:ind w:left="0" w:firstLine="851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8727E2">
        <w:rPr>
          <w:rFonts w:eastAsia="Times New Roman" w:cstheme="minorHAnsi"/>
          <w:color w:val="424242"/>
          <w:sz w:val="24"/>
          <w:szCs w:val="24"/>
          <w:lang w:eastAsia="ru-RU"/>
        </w:rPr>
        <w:t>Регулировка</w:t>
      </w:r>
      <w:r w:rsidR="00691858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</w:t>
      </w:r>
      <w:r w:rsidRPr="008727E2">
        <w:rPr>
          <w:rFonts w:eastAsia="Times New Roman" w:cstheme="minorHAnsi"/>
          <w:color w:val="424242"/>
          <w:sz w:val="24"/>
          <w:szCs w:val="24"/>
          <w:lang w:eastAsia="ru-RU"/>
        </w:rPr>
        <w:t>ТРП.  Выход штока тормозных цилиндров и зазоры между бандажа</w:t>
      </w:r>
      <w:r w:rsidRPr="008727E2">
        <w:rPr>
          <w:rFonts w:eastAsia="Times New Roman" w:cstheme="minorHAnsi"/>
          <w:color w:val="424242"/>
          <w:sz w:val="24"/>
          <w:szCs w:val="24"/>
          <w:lang w:eastAsia="ru-RU"/>
        </w:rPr>
        <w:softHyphen/>
        <w:t>ми и колодками регулируют изменением длины тяг </w:t>
      </w:r>
      <w:r w:rsidRPr="008727E2">
        <w:rPr>
          <w:rFonts w:eastAsia="Times New Roman" w:cstheme="minorHAnsi"/>
          <w:i/>
          <w:iCs/>
          <w:color w:val="424242"/>
          <w:sz w:val="24"/>
          <w:szCs w:val="24"/>
          <w:lang w:eastAsia="ru-RU"/>
        </w:rPr>
        <w:t>1 </w:t>
      </w:r>
      <w:r w:rsidRPr="008727E2">
        <w:rPr>
          <w:rFonts w:eastAsia="Times New Roman" w:cstheme="minorHAnsi"/>
          <w:color w:val="424242"/>
          <w:sz w:val="24"/>
          <w:szCs w:val="24"/>
          <w:lang w:eastAsia="ru-RU"/>
        </w:rPr>
        <w:t>вращением винта. По мере износа бандажей перестанавливают валики в по</w:t>
      </w:r>
      <w:r w:rsidRPr="008727E2">
        <w:rPr>
          <w:rFonts w:eastAsia="Times New Roman" w:cstheme="minorHAnsi"/>
          <w:color w:val="424242"/>
          <w:sz w:val="24"/>
          <w:szCs w:val="24"/>
          <w:lang w:eastAsia="ru-RU"/>
        </w:rPr>
        <w:softHyphen/>
        <w:t>следующие отверстия тяги</w:t>
      </w:r>
      <w:r w:rsidRPr="008727E2">
        <w:rPr>
          <w:rFonts w:eastAsia="Times New Roman" w:cstheme="minorHAnsi"/>
          <w:i/>
          <w:iCs/>
          <w:color w:val="424242"/>
          <w:sz w:val="24"/>
          <w:szCs w:val="24"/>
          <w:lang w:eastAsia="ru-RU"/>
        </w:rPr>
        <w:t>. </w:t>
      </w:r>
      <w:r w:rsidRPr="008727E2">
        <w:rPr>
          <w:rFonts w:eastAsia="Times New Roman" w:cstheme="minorHAnsi"/>
          <w:color w:val="424242"/>
          <w:sz w:val="24"/>
          <w:szCs w:val="24"/>
          <w:lang w:eastAsia="ru-RU"/>
        </w:rPr>
        <w:t>Равенство зазоров между колодка</w:t>
      </w:r>
      <w:r w:rsidRPr="008727E2">
        <w:rPr>
          <w:rFonts w:eastAsia="Times New Roman" w:cstheme="minorHAnsi"/>
          <w:color w:val="424242"/>
          <w:sz w:val="24"/>
          <w:szCs w:val="24"/>
          <w:lang w:eastAsia="ru-RU"/>
        </w:rPr>
        <w:softHyphen/>
        <w:t>ми по сторонам колеса достигается вращением регулировочного болта</w:t>
      </w:r>
      <w:r w:rsidRPr="008727E2">
        <w:rPr>
          <w:rFonts w:eastAsia="Times New Roman" w:cstheme="minorHAnsi"/>
          <w:i/>
          <w:iCs/>
          <w:color w:val="424242"/>
          <w:sz w:val="24"/>
          <w:szCs w:val="24"/>
          <w:lang w:eastAsia="ru-RU"/>
        </w:rPr>
        <w:t>. </w:t>
      </w:r>
      <w:r w:rsidRPr="008727E2">
        <w:rPr>
          <w:rFonts w:eastAsia="Times New Roman" w:cstheme="minorHAnsi"/>
          <w:color w:val="424242"/>
          <w:sz w:val="24"/>
          <w:szCs w:val="24"/>
          <w:lang w:eastAsia="ru-RU"/>
        </w:rPr>
        <w:t>Зазоры по концам каждой колодки и бандажом следует регулировать разворотом колодок на валиках с помощью пру</w:t>
      </w:r>
      <w:r w:rsidRPr="008727E2">
        <w:rPr>
          <w:rFonts w:eastAsia="Times New Roman" w:cstheme="minorHAnsi"/>
          <w:color w:val="424242"/>
          <w:sz w:val="24"/>
          <w:szCs w:val="24"/>
          <w:lang w:eastAsia="ru-RU"/>
        </w:rPr>
        <w:softHyphen/>
        <w:t>жин и упорных болтов 16</w:t>
      </w:r>
      <w:r w:rsidRPr="008727E2">
        <w:rPr>
          <w:rFonts w:eastAsia="Times New Roman" w:cstheme="minorHAnsi"/>
          <w:i/>
          <w:iCs/>
          <w:color w:val="424242"/>
          <w:sz w:val="24"/>
          <w:szCs w:val="24"/>
          <w:lang w:eastAsia="ru-RU"/>
        </w:rPr>
        <w:t>.</w:t>
      </w:r>
    </w:p>
    <w:p w14:paraId="5AE739A3" w14:textId="6BBEBF0F" w:rsidR="008727E2" w:rsidRPr="004B254E" w:rsidRDefault="008727E2" w:rsidP="004B254E">
      <w:pPr>
        <w:pStyle w:val="a3"/>
        <w:shd w:val="clear" w:color="auto" w:fill="FFFFFF"/>
        <w:spacing w:after="480" w:line="240" w:lineRule="auto"/>
        <w:ind w:left="0" w:firstLine="851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14:paraId="0083F3B6" w14:textId="1F542186" w:rsidR="00AB4509" w:rsidRPr="00894BCA" w:rsidRDefault="00691858" w:rsidP="004E2F21">
      <w:pPr>
        <w:ind w:firstLine="851"/>
      </w:pPr>
      <w:r w:rsidRPr="00894BCA">
        <w:rPr>
          <w:noProof/>
        </w:rPr>
        <w:drawing>
          <wp:anchor distT="0" distB="0" distL="114300" distR="114300" simplePos="0" relativeHeight="251658240" behindDoc="1" locked="0" layoutInCell="1" allowOverlap="1" wp14:anchorId="18850B1B" wp14:editId="50EDA7C5">
            <wp:simplePos x="0" y="0"/>
            <wp:positionH relativeFrom="column">
              <wp:posOffset>585470</wp:posOffset>
            </wp:positionH>
            <wp:positionV relativeFrom="paragraph">
              <wp:posOffset>-367665</wp:posOffset>
            </wp:positionV>
            <wp:extent cx="4732020" cy="2795270"/>
            <wp:effectExtent l="0" t="0" r="0" b="5080"/>
            <wp:wrapTight wrapText="bothSides">
              <wp:wrapPolygon edited="0">
                <wp:start x="0" y="0"/>
                <wp:lineTo x="0" y="21492"/>
                <wp:lineTo x="21478" y="21492"/>
                <wp:lineTo x="214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" t="5442" r="8475" b="22419"/>
                    <a:stretch/>
                  </pic:blipFill>
                  <pic:spPr bwMode="auto">
                    <a:xfrm>
                      <a:off x="0" y="0"/>
                      <a:ext cx="473202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87EA9" w14:textId="0F551A17" w:rsidR="00AB4509" w:rsidRPr="00894BCA" w:rsidRDefault="00AB4509" w:rsidP="004E2F21">
      <w:pPr>
        <w:ind w:firstLine="851"/>
      </w:pPr>
    </w:p>
    <w:p w14:paraId="12668F94" w14:textId="039ED465" w:rsidR="00AB4509" w:rsidRPr="00894BCA" w:rsidRDefault="00AB4509" w:rsidP="004E2F21">
      <w:pPr>
        <w:ind w:firstLine="851"/>
      </w:pPr>
    </w:p>
    <w:p w14:paraId="7F46DFEF" w14:textId="4BFA24EF" w:rsidR="00AB4509" w:rsidRPr="00894BCA" w:rsidRDefault="00AB4509" w:rsidP="004E2F21">
      <w:pPr>
        <w:ind w:firstLine="851"/>
      </w:pPr>
    </w:p>
    <w:p w14:paraId="5BCA714A" w14:textId="006915EE" w:rsidR="00AB4509" w:rsidRPr="00894BCA" w:rsidRDefault="00AB4509" w:rsidP="004E2F21">
      <w:pPr>
        <w:ind w:firstLine="851"/>
      </w:pPr>
    </w:p>
    <w:p w14:paraId="5A7AEA1B" w14:textId="3873F2D0" w:rsidR="00AB4509" w:rsidRPr="00894BCA" w:rsidRDefault="00AB4509" w:rsidP="004E2F21">
      <w:pPr>
        <w:ind w:firstLine="851"/>
      </w:pPr>
    </w:p>
    <w:p w14:paraId="5336F818" w14:textId="7ED88516" w:rsidR="00AB4509" w:rsidRPr="00894BCA" w:rsidRDefault="00AB4509" w:rsidP="004E2F21">
      <w:pPr>
        <w:ind w:firstLine="851"/>
      </w:pPr>
    </w:p>
    <w:p w14:paraId="53768B10" w14:textId="05C1B836" w:rsidR="00AB4509" w:rsidRPr="00894BCA" w:rsidRDefault="00AB4509" w:rsidP="004E2F21">
      <w:pPr>
        <w:ind w:firstLine="851"/>
      </w:pPr>
    </w:p>
    <w:p w14:paraId="29EA07DE" w14:textId="77777777" w:rsidR="00AB4509" w:rsidRPr="00894BCA" w:rsidRDefault="00AB4509" w:rsidP="004E2F21">
      <w:pPr>
        <w:shd w:val="clear" w:color="auto" w:fill="FFFFFF"/>
        <w:spacing w:after="0" w:line="315" w:lineRule="atLeast"/>
        <w:ind w:firstLine="851"/>
        <w:textAlignment w:val="baseline"/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</w:pPr>
      <w:r w:rsidRPr="00894BCA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lastRenderedPageBreak/>
        <w:t>Контрольные вопросы:</w:t>
      </w:r>
    </w:p>
    <w:p w14:paraId="28895249" w14:textId="2B31A9AC" w:rsidR="002251F6" w:rsidRPr="002251F6" w:rsidRDefault="002251F6" w:rsidP="002251F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Какие изучили</w:t>
      </w:r>
      <w:r w:rsidRPr="002251F6">
        <w:rPr>
          <w:sz w:val="24"/>
          <w:szCs w:val="24"/>
        </w:rPr>
        <w:t xml:space="preserve"> способы регулирования </w:t>
      </w:r>
      <w:r>
        <w:rPr>
          <w:sz w:val="24"/>
          <w:szCs w:val="24"/>
        </w:rPr>
        <w:t>ТРП</w:t>
      </w:r>
      <w:r w:rsidRPr="002251F6">
        <w:rPr>
          <w:sz w:val="24"/>
          <w:szCs w:val="24"/>
        </w:rPr>
        <w:t>?</w:t>
      </w:r>
    </w:p>
    <w:p w14:paraId="41C5D37C" w14:textId="3BAE41CA" w:rsidR="002251F6" w:rsidRDefault="002251F6" w:rsidP="002251F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Какое</w:t>
      </w:r>
      <w:r w:rsidRPr="002251F6">
        <w:rPr>
          <w:sz w:val="24"/>
          <w:szCs w:val="24"/>
        </w:rPr>
        <w:t xml:space="preserve"> предназначение регулятора выхода штока ТЦ моторного вагонного электропоезда?</w:t>
      </w:r>
    </w:p>
    <w:p w14:paraId="58F4BA32" w14:textId="1EA1E005" w:rsidR="002251F6" w:rsidRPr="002251F6" w:rsidRDefault="0041611D" w:rsidP="002251F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Перечислить </w:t>
      </w:r>
      <w:r w:rsidR="002251F6" w:rsidRPr="002251F6">
        <w:rPr>
          <w:sz w:val="24"/>
          <w:szCs w:val="24"/>
        </w:rPr>
        <w:t>принцип</w:t>
      </w:r>
      <w:r>
        <w:rPr>
          <w:sz w:val="24"/>
          <w:szCs w:val="24"/>
        </w:rPr>
        <w:t>ы</w:t>
      </w:r>
      <w:r w:rsidR="002251F6" w:rsidRPr="002251F6">
        <w:rPr>
          <w:sz w:val="24"/>
          <w:szCs w:val="24"/>
        </w:rPr>
        <w:t xml:space="preserve"> регулирования ТРП на электровозах серии ВЛ.</w:t>
      </w:r>
    </w:p>
    <w:p w14:paraId="697A6330" w14:textId="77777777" w:rsidR="00AB4509" w:rsidRPr="00894BCA" w:rsidRDefault="00AB4509" w:rsidP="004E2F21">
      <w:pPr>
        <w:pStyle w:val="a3"/>
        <w:shd w:val="clear" w:color="auto" w:fill="FFFFFF"/>
        <w:spacing w:after="0" w:line="315" w:lineRule="atLeast"/>
        <w:ind w:left="0" w:firstLine="851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173C2A24" w14:textId="77777777" w:rsidR="00AB4509" w:rsidRPr="00894BCA" w:rsidRDefault="00AB4509" w:rsidP="004E2F21">
      <w:pPr>
        <w:shd w:val="clear" w:color="auto" w:fill="FFFFFF"/>
        <w:spacing w:after="0" w:line="315" w:lineRule="atLeast"/>
        <w:ind w:firstLine="851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94BCA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Использованная литература:</w:t>
      </w:r>
    </w:p>
    <w:p w14:paraId="7A296AA9" w14:textId="55ECDA05" w:rsidR="00AB4509" w:rsidRPr="00894BCA" w:rsidRDefault="00AB4509" w:rsidP="004E2F21">
      <w:pPr>
        <w:shd w:val="clear" w:color="auto" w:fill="FFFFFF"/>
        <w:spacing w:after="0" w:line="315" w:lineRule="atLeast"/>
        <w:ind w:firstLine="851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94BCA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Инструкция ЦТ-ЦВ-ВНИИЖТ-277</w:t>
      </w:r>
      <w:r w:rsidR="0041611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с.10-13</w:t>
      </w:r>
    </w:p>
    <w:p w14:paraId="21EDCF74" w14:textId="77777777" w:rsidR="00AB4509" w:rsidRPr="00894BCA" w:rsidRDefault="00AB4509" w:rsidP="004E2F21">
      <w:pPr>
        <w:shd w:val="clear" w:color="auto" w:fill="FFFFFF"/>
        <w:spacing w:after="0" w:line="315" w:lineRule="atLeast"/>
        <w:ind w:firstLine="851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17DF2BD8" w14:textId="0F0F4A09" w:rsidR="00AB4509" w:rsidRPr="00894BCA" w:rsidRDefault="00AB4509" w:rsidP="00C17728">
      <w:pPr>
        <w:shd w:val="clear" w:color="auto" w:fill="FFFFFF"/>
        <w:spacing w:after="0" w:line="315" w:lineRule="atLeast"/>
        <w:ind w:left="708" w:firstLine="143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94BCA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Дата предоставления отчета до </w:t>
      </w:r>
      <w:r w:rsidR="00C17728">
        <w:rPr>
          <w:rFonts w:ascii="Arial" w:eastAsia="Times New Roman" w:hAnsi="Arial" w:cs="Arial"/>
          <w:spacing w:val="2"/>
          <w:sz w:val="21"/>
          <w:szCs w:val="21"/>
          <w:lang w:eastAsia="ru-RU"/>
        </w:rPr>
        <w:t>4</w:t>
      </w:r>
      <w:r w:rsidRPr="00894BCA">
        <w:rPr>
          <w:rFonts w:ascii="Arial" w:eastAsia="Times New Roman" w:hAnsi="Arial" w:cs="Arial"/>
          <w:spacing w:val="2"/>
          <w:sz w:val="21"/>
          <w:szCs w:val="21"/>
          <w:lang w:eastAsia="ru-RU"/>
        </w:rPr>
        <w:t>.1</w:t>
      </w:r>
      <w:r w:rsidR="00C17728">
        <w:rPr>
          <w:rFonts w:ascii="Arial" w:eastAsia="Times New Roman" w:hAnsi="Arial" w:cs="Arial"/>
          <w:spacing w:val="2"/>
          <w:sz w:val="21"/>
          <w:szCs w:val="21"/>
          <w:lang w:eastAsia="ru-RU"/>
        </w:rPr>
        <w:t>2</w:t>
      </w:r>
      <w:r w:rsidRPr="00894BCA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.20г. с указанием № группы и Ф.И.О. </w:t>
      </w:r>
      <w:r w:rsidR="00C1772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                                     </w:t>
      </w:r>
      <w:r w:rsidRPr="00894BCA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и </w:t>
      </w:r>
      <w:bookmarkStart w:id="0" w:name="_GoBack"/>
      <w:bookmarkEnd w:id="0"/>
      <w:r w:rsidRPr="00894BCA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№ задания на электронную почту: </w:t>
      </w:r>
      <w:r w:rsidRPr="00894BCA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>aleks</w:t>
      </w:r>
      <w:r w:rsidRPr="00894BCA">
        <w:rPr>
          <w:rFonts w:ascii="Arial" w:eastAsia="Times New Roman" w:hAnsi="Arial" w:cs="Arial"/>
          <w:spacing w:val="2"/>
          <w:sz w:val="21"/>
          <w:szCs w:val="21"/>
          <w:lang w:eastAsia="ru-RU"/>
        </w:rPr>
        <w:t>62888@</w:t>
      </w:r>
      <w:r w:rsidRPr="00894BCA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>yandex</w:t>
      </w:r>
      <w:r w:rsidRPr="00894BCA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894BCA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>ru</w:t>
      </w:r>
    </w:p>
    <w:p w14:paraId="7E871A15" w14:textId="77777777" w:rsidR="00AB4509" w:rsidRPr="00894BCA" w:rsidRDefault="00AB4509" w:rsidP="004E2F21">
      <w:pPr>
        <w:ind w:firstLine="851"/>
      </w:pPr>
    </w:p>
    <w:sectPr w:rsidR="00AB4509" w:rsidRPr="00894BCA" w:rsidSect="008727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28BF"/>
    <w:multiLevelType w:val="hybridMultilevel"/>
    <w:tmpl w:val="FC76E02C"/>
    <w:lvl w:ilvl="0" w:tplc="643476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84FFF"/>
    <w:multiLevelType w:val="hybridMultilevel"/>
    <w:tmpl w:val="7FFAF740"/>
    <w:lvl w:ilvl="0" w:tplc="BF220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165177"/>
    <w:multiLevelType w:val="multilevel"/>
    <w:tmpl w:val="18E0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A40A7"/>
    <w:multiLevelType w:val="hybridMultilevel"/>
    <w:tmpl w:val="2814DEC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 w15:restartNumberingAfterBreak="0">
    <w:nsid w:val="7384509F"/>
    <w:multiLevelType w:val="hybridMultilevel"/>
    <w:tmpl w:val="3F74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A13E2"/>
    <w:multiLevelType w:val="hybridMultilevel"/>
    <w:tmpl w:val="13D2BB5C"/>
    <w:lvl w:ilvl="0" w:tplc="D0389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C7"/>
    <w:rsid w:val="002251F6"/>
    <w:rsid w:val="0041611D"/>
    <w:rsid w:val="004B254E"/>
    <w:rsid w:val="004E2F21"/>
    <w:rsid w:val="00691858"/>
    <w:rsid w:val="008727E2"/>
    <w:rsid w:val="00894BCA"/>
    <w:rsid w:val="00A64DC7"/>
    <w:rsid w:val="00AB4509"/>
    <w:rsid w:val="00AE235F"/>
    <w:rsid w:val="00C17728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606B"/>
  <w15:chartTrackingRefBased/>
  <w15:docId w15:val="{C78D0EA7-0E0B-41F5-A5A6-9FA5DE28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9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2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2020-11-23T12:41:00Z</dcterms:created>
  <dcterms:modified xsi:type="dcterms:W3CDTF">2020-11-30T06:30:00Z</dcterms:modified>
</cp:coreProperties>
</file>