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F01C4" w14:textId="7C306B59" w:rsidR="008F7CF6" w:rsidRDefault="00EE2D58" w:rsidP="00EE2D58">
      <w:pPr>
        <w:jc w:val="center"/>
        <w:rPr>
          <w:b/>
          <w:bCs/>
          <w:i/>
          <w:iCs/>
          <w:sz w:val="24"/>
          <w:szCs w:val="24"/>
        </w:rPr>
      </w:pPr>
      <w:r w:rsidRPr="00EE2D58">
        <w:rPr>
          <w:b/>
          <w:bCs/>
          <w:sz w:val="24"/>
          <w:szCs w:val="24"/>
          <w:u w:val="single"/>
        </w:rPr>
        <w:t>Тема занятий:</w:t>
      </w:r>
      <w:r w:rsidRPr="00EE2D58">
        <w:rPr>
          <w:b/>
          <w:bCs/>
          <w:sz w:val="24"/>
          <w:szCs w:val="24"/>
        </w:rPr>
        <w:t xml:space="preserve"> </w:t>
      </w:r>
      <w:r w:rsidRPr="00EE2D58">
        <w:rPr>
          <w:b/>
          <w:bCs/>
          <w:i/>
          <w:iCs/>
          <w:sz w:val="24"/>
          <w:szCs w:val="24"/>
        </w:rPr>
        <w:t>Принцип действия электронного регулятора напряжения</w:t>
      </w:r>
      <w:r>
        <w:rPr>
          <w:b/>
          <w:bCs/>
          <w:i/>
          <w:iCs/>
          <w:sz w:val="24"/>
          <w:szCs w:val="24"/>
        </w:rPr>
        <w:t>.</w:t>
      </w:r>
    </w:p>
    <w:p w14:paraId="1C42F033" w14:textId="730BC3E2" w:rsidR="00EE2D58" w:rsidRDefault="00EE2D58" w:rsidP="00EE2D58">
      <w:pPr>
        <w:rPr>
          <w:sz w:val="24"/>
          <w:szCs w:val="24"/>
          <w:u w:val="single"/>
        </w:rPr>
      </w:pPr>
      <w:r w:rsidRPr="00D16A9D">
        <w:rPr>
          <w:sz w:val="24"/>
          <w:szCs w:val="24"/>
          <w:u w:val="single"/>
        </w:rPr>
        <w:t xml:space="preserve">Цель </w:t>
      </w:r>
      <w:r w:rsidR="00306778">
        <w:rPr>
          <w:sz w:val="24"/>
          <w:szCs w:val="24"/>
          <w:u w:val="single"/>
        </w:rPr>
        <w:t>задания №</w:t>
      </w:r>
      <w:r w:rsidR="00306778" w:rsidRPr="00306778">
        <w:rPr>
          <w:b/>
          <w:bCs/>
          <w:sz w:val="24"/>
          <w:szCs w:val="24"/>
          <w:u w:val="single"/>
        </w:rPr>
        <w:t>22</w:t>
      </w:r>
      <w:r w:rsidRPr="00D16A9D">
        <w:rPr>
          <w:sz w:val="24"/>
          <w:szCs w:val="24"/>
          <w:u w:val="single"/>
        </w:rPr>
        <w:t>:</w:t>
      </w:r>
    </w:p>
    <w:p w14:paraId="2EA7C048" w14:textId="746B66BD" w:rsidR="00B5697F" w:rsidRDefault="00B5697F" w:rsidP="00B5697F">
      <w:pPr>
        <w:pStyle w:val="a7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Изучить предназначение электронного РН.</w:t>
      </w:r>
    </w:p>
    <w:p w14:paraId="57514A15" w14:textId="0BB82169" w:rsidR="00B5697F" w:rsidRDefault="00B5697F" w:rsidP="00B5697F">
      <w:pPr>
        <w:pStyle w:val="a7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Принцип работы электронного РН.</w:t>
      </w:r>
    </w:p>
    <w:p w14:paraId="55F8B375" w14:textId="1AD00B47" w:rsidR="00910DCC" w:rsidRDefault="00C8697E" w:rsidP="00910DCC">
      <w:pPr>
        <w:ind w:firstLine="708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 электровозах ВЛ10 с № 1860 выпуска ТЭВЗ и ВЛ10</w:t>
      </w:r>
      <w:r w:rsidRPr="00C8697E">
        <w:rPr>
          <w:rFonts w:ascii="Helvetica" w:hAnsi="Helvetica" w:cs="Helvetica"/>
          <w:color w:val="333333"/>
          <w:sz w:val="21"/>
          <w:szCs w:val="21"/>
          <w:shd w:val="clear" w:color="auto" w:fill="FFFFFF"/>
          <w:vertAlign w:val="superscript"/>
        </w:rPr>
        <w:t>у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с № 327 выпуска НЭВЗ устанавливают панель управления ПУ-037. Ее аппараты предназначены для поддержания в цепях управления электровоза напряжения 50±1,5 В, обеспечения защиты аппаратуры при возникновении перенапряжении в цепях управления, осуществления оптимального режима работы аккумуляторной батареи.</w:t>
      </w:r>
    </w:p>
    <w:p w14:paraId="4F66DF56" w14:textId="3E996A45" w:rsidR="00910DCC" w:rsidRDefault="00910DCC" w:rsidP="00910DCC">
      <w:pPr>
        <w:ind w:firstLine="708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Панель управления ПУ-037 включает в себя два блока бесконтактных регуляторов напряжения БРН-10, два блока замыкателей БЗ-06, блок обратной связи БОС и блок электронного реле РЭ, закрепленные на </w:t>
      </w:r>
      <w:r w:rsidR="00BD4949">
        <w:rPr>
          <w:rFonts w:ascii="Helvetica" w:hAnsi="Helvetica" w:cs="Helvetica"/>
          <w:color w:val="333333"/>
          <w:sz w:val="21"/>
          <w:szCs w:val="21"/>
        </w:rPr>
        <w:t xml:space="preserve">гетинаксовой </w:t>
      </w:r>
      <w:r>
        <w:rPr>
          <w:rFonts w:ascii="Helvetica" w:hAnsi="Helvetica" w:cs="Helvetica"/>
          <w:color w:val="333333"/>
          <w:sz w:val="21"/>
          <w:szCs w:val="21"/>
        </w:rPr>
        <w:t>панели. Блоки БРН-10 и БЗ-06 в цепи управления подключают штепсельными разъемами. Это дает возможность при необходимости легко заменять поврежденный блок.</w:t>
      </w:r>
    </w:p>
    <w:p w14:paraId="3892B9F0" w14:textId="6B5F587D" w:rsidR="00910DCC" w:rsidRDefault="00723B8F" w:rsidP="00E74778">
      <w:pPr>
        <w:pStyle w:val="a8"/>
        <w:shd w:val="clear" w:color="auto" w:fill="FFFFFF"/>
        <w:spacing w:before="0" w:beforeAutospacing="0" w:after="150" w:afterAutospacing="0"/>
        <w:ind w:firstLine="708"/>
        <w:rPr>
          <w:rFonts w:ascii="Helvetica" w:hAnsi="Helvetica" w:cs="Helvetica"/>
          <w:color w:val="333333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F2DDB48" wp14:editId="75FB8413">
            <wp:simplePos x="0" y="0"/>
            <wp:positionH relativeFrom="column">
              <wp:posOffset>3306445</wp:posOffset>
            </wp:positionH>
            <wp:positionV relativeFrom="paragraph">
              <wp:posOffset>669290</wp:posOffset>
            </wp:positionV>
            <wp:extent cx="2628900" cy="1971040"/>
            <wp:effectExtent l="0" t="0" r="0" b="0"/>
            <wp:wrapTight wrapText="bothSides">
              <wp:wrapPolygon edited="0">
                <wp:start x="0" y="0"/>
                <wp:lineTo x="0" y="21294"/>
                <wp:lineTo x="21443" y="21294"/>
                <wp:lineTo x="2144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8B49BFE" wp14:editId="255B78AD">
            <wp:simplePos x="0" y="0"/>
            <wp:positionH relativeFrom="column">
              <wp:posOffset>156210</wp:posOffset>
            </wp:positionH>
            <wp:positionV relativeFrom="paragraph">
              <wp:posOffset>654256</wp:posOffset>
            </wp:positionV>
            <wp:extent cx="3101975" cy="2155825"/>
            <wp:effectExtent l="0" t="0" r="3175" b="0"/>
            <wp:wrapTight wrapText="bothSides">
              <wp:wrapPolygon edited="0">
                <wp:start x="0" y="0"/>
                <wp:lineTo x="0" y="21377"/>
                <wp:lineTo x="21489" y="21377"/>
                <wp:lineTo x="2148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5" t="4853" b="5136"/>
                    <a:stretch/>
                  </pic:blipFill>
                  <pic:spPr bwMode="auto">
                    <a:xfrm>
                      <a:off x="0" y="0"/>
                      <a:ext cx="3101975" cy="215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DCC">
        <w:rPr>
          <w:rFonts w:ascii="Helvetica" w:hAnsi="Helvetica" w:cs="Helvetica"/>
          <w:color w:val="333333"/>
          <w:sz w:val="21"/>
          <w:szCs w:val="21"/>
        </w:rPr>
        <w:t xml:space="preserve">Для зашиты от механических повреждений </w:t>
      </w:r>
      <w:r w:rsidR="00873E0C">
        <w:rPr>
          <w:rFonts w:ascii="Helvetica" w:hAnsi="Helvetica" w:cs="Helvetica"/>
          <w:color w:val="333333"/>
          <w:sz w:val="21"/>
          <w:szCs w:val="21"/>
        </w:rPr>
        <w:t>и</w:t>
      </w:r>
      <w:r w:rsidR="00910DCC">
        <w:rPr>
          <w:rFonts w:ascii="Helvetica" w:hAnsi="Helvetica" w:cs="Helvetica"/>
          <w:color w:val="333333"/>
          <w:sz w:val="21"/>
          <w:szCs w:val="21"/>
        </w:rPr>
        <w:t xml:space="preserve"> попадания пыли все блоки закрыты индивидуальными защитными кожухами. Кроме того, на панели размещены вольтметр, два амперметра соответственно </w:t>
      </w:r>
      <w:r w:rsidR="00873E0C">
        <w:rPr>
          <w:rFonts w:ascii="Helvetica" w:hAnsi="Helvetica" w:cs="Helvetica"/>
          <w:color w:val="333333"/>
          <w:sz w:val="21"/>
          <w:szCs w:val="21"/>
        </w:rPr>
        <w:t>ц</w:t>
      </w:r>
      <w:r w:rsidR="00910DCC">
        <w:rPr>
          <w:rFonts w:ascii="Helvetica" w:hAnsi="Helvetica" w:cs="Helvetica"/>
          <w:color w:val="333333"/>
          <w:sz w:val="21"/>
          <w:szCs w:val="21"/>
        </w:rPr>
        <w:t>епей управления и аккумуляторной батареи, переключатель вольтметра, рубильники аккумуляторной батареи, генераторов управления и предохранители.</w:t>
      </w:r>
    </w:p>
    <w:p w14:paraId="489A5F2E" w14:textId="10142C9B" w:rsidR="00910DCC" w:rsidRDefault="00910DCC" w:rsidP="00C8697E">
      <w:pPr>
        <w:ind w:firstLine="708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4B98E43F" w14:textId="61AF70B8" w:rsidR="00C8697E" w:rsidRDefault="00E74778" w:rsidP="00C8697E">
      <w:pPr>
        <w:ind w:firstLine="708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Реле электронное РЭ.</w:t>
      </w:r>
    </w:p>
    <w:p w14:paraId="1E27DC00" w14:textId="22841D96" w:rsidR="00E74778" w:rsidRDefault="00D720F1" w:rsidP="00C8697E">
      <w:pPr>
        <w:ind w:firstLine="708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B384430" wp14:editId="222254E0">
            <wp:simplePos x="0" y="0"/>
            <wp:positionH relativeFrom="column">
              <wp:posOffset>3250039</wp:posOffset>
            </wp:positionH>
            <wp:positionV relativeFrom="paragraph">
              <wp:posOffset>618490</wp:posOffset>
            </wp:positionV>
            <wp:extent cx="2728595" cy="2619375"/>
            <wp:effectExtent l="0" t="0" r="0" b="9525"/>
            <wp:wrapTight wrapText="bothSides">
              <wp:wrapPolygon edited="0">
                <wp:start x="0" y="0"/>
                <wp:lineTo x="0" y="21521"/>
                <wp:lineTo x="21414" y="21521"/>
                <wp:lineTo x="21414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59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477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Переключение работы аккумуляторной батареи осуществляется электромагнитными контакторами ТКПМ-131-17 и ТКПМ121-21, напряжение срабатывания которых находится в диапазоне 20-30 В, а отпускание – в диапазоне 10-15 В. Для обеспечения высокого коэффициента возврата (порядка 0,85-0,9) и включения контактора ТКПМ-131-17 при напряжении 43 В применяют электронное реле (рис.122). Точная настройка реле предо</w:t>
      </w:r>
      <w:r w:rsidR="004347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твращает провалы напряжения в цепи управления в моменты включения и отключения генераторов управления.</w:t>
      </w:r>
      <w:r w:rsidR="004347EC" w:rsidRPr="004347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4347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Реле построена по схеме нелинейного моста с транзистором 77 и стабилит</w:t>
      </w:r>
      <w:r w:rsidR="00E7477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</w:t>
      </w:r>
      <w:r w:rsidR="004347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онами Д2, Д3.</w:t>
      </w:r>
      <w:r w:rsidR="00E7477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p w14:paraId="3FAB3B36" w14:textId="24A7D4F1" w:rsidR="0018028D" w:rsidRDefault="0018028D" w:rsidP="00C8697E">
      <w:pPr>
        <w:ind w:firstLine="708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537D1D3A" w14:textId="01D7248C" w:rsidR="0018028D" w:rsidRDefault="0018028D" w:rsidP="00C8697E">
      <w:pPr>
        <w:ind w:firstLine="708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2B7F0E47" w14:textId="31A80CB0" w:rsidR="0018028D" w:rsidRDefault="0018028D" w:rsidP="00C8697E">
      <w:pPr>
        <w:ind w:firstLine="708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7589C341" wp14:editId="7CB1A882">
            <wp:simplePos x="0" y="0"/>
            <wp:positionH relativeFrom="column">
              <wp:posOffset>-399888</wp:posOffset>
            </wp:positionH>
            <wp:positionV relativeFrom="paragraph">
              <wp:posOffset>66675</wp:posOffset>
            </wp:positionV>
            <wp:extent cx="2955851" cy="2292142"/>
            <wp:effectExtent l="0" t="0" r="0" b="0"/>
            <wp:wrapTight wrapText="bothSides">
              <wp:wrapPolygon edited="0">
                <wp:start x="0" y="0"/>
                <wp:lineTo x="0" y="21367"/>
                <wp:lineTo x="21442" y="21367"/>
                <wp:lineTo x="2144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851" cy="2292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47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Значение напряжения пробоя стабилитронов определяется в основном</w:t>
      </w:r>
      <w:r w:rsidR="00B9798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4347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порог срабатывания реле. Точная н</w:t>
      </w:r>
      <w:r w:rsidR="00B9798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а</w:t>
      </w:r>
      <w:r w:rsidR="004347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стройка реле в диапазоне 2-3 В осуществляется пот</w:t>
      </w:r>
      <w:r w:rsidR="00B9798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е</w:t>
      </w:r>
      <w:r w:rsidR="004347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</w:t>
      </w:r>
      <w:r w:rsidR="00B9798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напряжение срабатывания потен</w:t>
      </w:r>
      <w:r w:rsidR="004347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ц</w:t>
      </w:r>
      <w:r w:rsidR="00B9798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</w:t>
      </w:r>
      <w:r w:rsidR="004347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ом</w:t>
      </w:r>
      <w:r w:rsidR="00B9798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е</w:t>
      </w:r>
      <w:r w:rsidR="004347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тром </w:t>
      </w:r>
      <w:r w:rsidR="00B9798E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R</w:t>
      </w:r>
      <w:r w:rsidR="00B9798E" w:rsidRPr="00B9798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2</w:t>
      </w:r>
      <w:r w:rsidR="00B9798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 При вращении потенциометра по часовой стрелки</w:t>
      </w:r>
      <w:r w:rsidR="00B9798E" w:rsidRPr="00B9798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B9798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уменьшается, против часовой – увеличивается. Диод Д1 и резистор </w:t>
      </w:r>
      <w:r w:rsidR="00B9798E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R</w:t>
      </w:r>
      <w:r w:rsidR="007A064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 предназначена для обеспечения надежного запирания транзистора при напряжении на генераторе ниже напряжения срабатывания реле.</w:t>
      </w:r>
      <w:r w:rsidRPr="0018028D">
        <w:rPr>
          <w:noProof/>
        </w:rPr>
        <w:t xml:space="preserve"> </w:t>
      </w:r>
    </w:p>
    <w:p w14:paraId="16BF6E03" w14:textId="44F5E3B6" w:rsidR="004347EC" w:rsidRDefault="0018028D" w:rsidP="00C8697E">
      <w:pPr>
        <w:ind w:firstLine="708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18028D">
        <w:t xml:space="preserve"> </w:t>
      </w:r>
    </w:p>
    <w:p w14:paraId="04D1DC0E" w14:textId="05817028" w:rsidR="00CD1B1F" w:rsidRPr="007A0641" w:rsidRDefault="00CD1B1F" w:rsidP="00C8697E">
      <w:pPr>
        <w:ind w:firstLine="708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1A09A6D2" w14:textId="65386674" w:rsidR="00C8697E" w:rsidRDefault="00C8697E" w:rsidP="00C8697E">
      <w:pPr>
        <w:ind w:firstLine="708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4642BDF7" w14:textId="77777777" w:rsidR="00EE2D58" w:rsidRPr="00CB2C51" w:rsidRDefault="00EE2D58" w:rsidP="00EE2D58">
      <w:pPr>
        <w:shd w:val="clear" w:color="auto" w:fill="FFFFFF"/>
        <w:spacing w:after="0" w:line="315" w:lineRule="atLeast"/>
        <w:ind w:firstLine="708"/>
        <w:textAlignment w:val="baseline"/>
        <w:rPr>
          <w:rFonts w:eastAsia="Times New Roman" w:cstheme="minorHAnsi"/>
          <w:color w:val="2D2D2D"/>
          <w:spacing w:val="2"/>
          <w:sz w:val="24"/>
          <w:szCs w:val="24"/>
          <w:u w:val="single"/>
          <w:lang w:eastAsia="ru-RU"/>
        </w:rPr>
      </w:pPr>
      <w:r w:rsidRPr="00CB2C51">
        <w:rPr>
          <w:rFonts w:eastAsia="Times New Roman" w:cstheme="minorHAnsi"/>
          <w:color w:val="2D2D2D"/>
          <w:spacing w:val="2"/>
          <w:sz w:val="24"/>
          <w:szCs w:val="24"/>
          <w:u w:val="single"/>
          <w:lang w:eastAsia="ru-RU"/>
        </w:rPr>
        <w:t>Контрольные вопросы:</w:t>
      </w:r>
    </w:p>
    <w:p w14:paraId="0038E71A" w14:textId="1A5B72F8" w:rsidR="00EE2D58" w:rsidRDefault="00921685" w:rsidP="00EE2D58">
      <w:pPr>
        <w:pStyle w:val="a7"/>
        <w:numPr>
          <w:ilvl w:val="0"/>
          <w:numId w:val="1"/>
        </w:num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color w:val="2D2D2D"/>
          <w:spacing w:val="2"/>
          <w:sz w:val="24"/>
          <w:szCs w:val="24"/>
          <w:lang w:eastAsia="ru-RU"/>
        </w:rPr>
      </w:pPr>
      <w:r>
        <w:rPr>
          <w:rFonts w:eastAsia="Times New Roman" w:cstheme="minorHAnsi"/>
          <w:color w:val="2D2D2D"/>
          <w:spacing w:val="2"/>
          <w:sz w:val="24"/>
          <w:szCs w:val="24"/>
          <w:lang w:eastAsia="ru-RU"/>
        </w:rPr>
        <w:t>И</w:t>
      </w:r>
      <w:r w:rsidR="00B5697F">
        <w:rPr>
          <w:rFonts w:eastAsia="Times New Roman" w:cstheme="minorHAnsi"/>
          <w:color w:val="2D2D2D"/>
          <w:spacing w:val="2"/>
          <w:sz w:val="24"/>
          <w:szCs w:val="24"/>
          <w:lang w:eastAsia="ru-RU"/>
        </w:rPr>
        <w:t>спольз</w:t>
      </w:r>
      <w:r>
        <w:rPr>
          <w:rFonts w:eastAsia="Times New Roman" w:cstheme="minorHAnsi"/>
          <w:color w:val="2D2D2D"/>
          <w:spacing w:val="2"/>
          <w:sz w:val="24"/>
          <w:szCs w:val="24"/>
          <w:lang w:eastAsia="ru-RU"/>
        </w:rPr>
        <w:t xml:space="preserve">ование </w:t>
      </w:r>
      <w:r w:rsidR="00B5697F">
        <w:rPr>
          <w:rFonts w:eastAsia="Times New Roman" w:cstheme="minorHAnsi"/>
          <w:color w:val="2D2D2D"/>
          <w:spacing w:val="2"/>
          <w:sz w:val="24"/>
          <w:szCs w:val="24"/>
          <w:lang w:eastAsia="ru-RU"/>
        </w:rPr>
        <w:t>электронное реле напряжения на локомотивах.</w:t>
      </w:r>
    </w:p>
    <w:p w14:paraId="5BCC2181" w14:textId="6F0C396B" w:rsidR="00B5697F" w:rsidRDefault="00B5697F" w:rsidP="00EE2D58">
      <w:pPr>
        <w:pStyle w:val="a7"/>
        <w:numPr>
          <w:ilvl w:val="0"/>
          <w:numId w:val="1"/>
        </w:num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color w:val="2D2D2D"/>
          <w:spacing w:val="2"/>
          <w:sz w:val="24"/>
          <w:szCs w:val="24"/>
          <w:lang w:eastAsia="ru-RU"/>
        </w:rPr>
      </w:pPr>
      <w:r>
        <w:rPr>
          <w:rFonts w:eastAsia="Times New Roman" w:cstheme="minorHAnsi"/>
          <w:color w:val="2D2D2D"/>
          <w:spacing w:val="2"/>
          <w:sz w:val="24"/>
          <w:szCs w:val="24"/>
          <w:lang w:eastAsia="ru-RU"/>
        </w:rPr>
        <w:t>Конструктивные особенности работы электронного реле напряжения.</w:t>
      </w:r>
    </w:p>
    <w:p w14:paraId="4303B754" w14:textId="77777777" w:rsidR="00B5697F" w:rsidRPr="00CB2C51" w:rsidRDefault="00B5697F" w:rsidP="00B5697F">
      <w:pPr>
        <w:pStyle w:val="a7"/>
        <w:shd w:val="clear" w:color="auto" w:fill="FFFFFF"/>
        <w:spacing w:after="0" w:line="315" w:lineRule="atLeast"/>
        <w:ind w:left="1070"/>
        <w:textAlignment w:val="baseline"/>
        <w:rPr>
          <w:rFonts w:eastAsia="Times New Roman" w:cstheme="minorHAnsi"/>
          <w:color w:val="2D2D2D"/>
          <w:spacing w:val="2"/>
          <w:sz w:val="24"/>
          <w:szCs w:val="24"/>
          <w:lang w:eastAsia="ru-RU"/>
        </w:rPr>
      </w:pPr>
    </w:p>
    <w:p w14:paraId="22066EA5" w14:textId="77777777" w:rsidR="00EE2D58" w:rsidRPr="00CB2C51" w:rsidRDefault="00EE2D58" w:rsidP="00EE2D58">
      <w:pPr>
        <w:shd w:val="clear" w:color="auto" w:fill="FFFFFF"/>
        <w:spacing w:after="0" w:line="315" w:lineRule="atLeast"/>
        <w:ind w:firstLine="708"/>
        <w:textAlignment w:val="baseline"/>
        <w:rPr>
          <w:rFonts w:eastAsia="Times New Roman" w:cstheme="minorHAnsi"/>
          <w:color w:val="2D2D2D"/>
          <w:spacing w:val="2"/>
          <w:sz w:val="24"/>
          <w:szCs w:val="24"/>
          <w:lang w:eastAsia="ru-RU"/>
        </w:rPr>
      </w:pPr>
      <w:r w:rsidRPr="00CB2C51">
        <w:rPr>
          <w:rFonts w:eastAsia="Times New Roman" w:cstheme="minorHAnsi"/>
          <w:color w:val="2D2D2D"/>
          <w:spacing w:val="2"/>
          <w:sz w:val="24"/>
          <w:szCs w:val="24"/>
          <w:u w:val="single"/>
          <w:lang w:eastAsia="ru-RU"/>
        </w:rPr>
        <w:t>Использованная литература:</w:t>
      </w:r>
    </w:p>
    <w:p w14:paraId="2BDA921F" w14:textId="06850BFF" w:rsidR="00B5697F" w:rsidRPr="00B5697F" w:rsidRDefault="00B5697F" w:rsidP="00B5697F">
      <w:pPr>
        <w:shd w:val="clear" w:color="auto" w:fill="FFFFFF"/>
        <w:spacing w:after="0" w:line="315" w:lineRule="atLeast"/>
        <w:ind w:firstLine="708"/>
        <w:textAlignment w:val="baseline"/>
        <w:rPr>
          <w:rFonts w:eastAsia="Times New Roman" w:cstheme="minorHAnsi"/>
          <w:color w:val="2D2D2D"/>
          <w:spacing w:val="2"/>
          <w:sz w:val="24"/>
          <w:szCs w:val="24"/>
          <w:vertAlign w:val="superscript"/>
          <w:lang w:eastAsia="ru-RU"/>
        </w:rPr>
      </w:pPr>
      <w:r>
        <w:rPr>
          <w:rFonts w:eastAsia="Times New Roman" w:cstheme="minorHAnsi"/>
          <w:color w:val="2D2D2D"/>
          <w:spacing w:val="2"/>
          <w:sz w:val="24"/>
          <w:szCs w:val="24"/>
          <w:lang w:eastAsia="ru-RU"/>
        </w:rPr>
        <w:t>И.А. Осинцев «Устройство и работа электрической схемы электровозов серии ВЛ10 и ВЛ10</w:t>
      </w:r>
      <w:r w:rsidRPr="00B5697F">
        <w:rPr>
          <w:rFonts w:eastAsia="Times New Roman" w:cstheme="minorHAnsi"/>
          <w:color w:val="2D2D2D"/>
          <w:spacing w:val="2"/>
          <w:sz w:val="24"/>
          <w:szCs w:val="24"/>
          <w:vertAlign w:val="superscript"/>
          <w:lang w:eastAsia="ru-RU"/>
        </w:rPr>
        <w:t>У</w:t>
      </w:r>
      <w:r>
        <w:rPr>
          <w:rFonts w:eastAsia="Times New Roman" w:cstheme="minorHAnsi"/>
          <w:color w:val="2D2D2D"/>
          <w:spacing w:val="2"/>
          <w:sz w:val="24"/>
          <w:szCs w:val="24"/>
          <w:vertAlign w:val="superscript"/>
          <w:lang w:eastAsia="ru-RU"/>
        </w:rPr>
        <w:t xml:space="preserve"> </w:t>
      </w:r>
      <w:r>
        <w:rPr>
          <w:rFonts w:eastAsia="Times New Roman" w:cstheme="minorHAnsi"/>
          <w:color w:val="2D2D2D"/>
          <w:spacing w:val="2"/>
          <w:sz w:val="24"/>
          <w:szCs w:val="24"/>
          <w:lang w:eastAsia="ru-RU"/>
        </w:rPr>
        <w:t>стр. 248-</w:t>
      </w:r>
      <w:r w:rsidR="00306778">
        <w:rPr>
          <w:rFonts w:eastAsia="Times New Roman" w:cstheme="minorHAnsi"/>
          <w:color w:val="2D2D2D"/>
          <w:spacing w:val="2"/>
          <w:sz w:val="24"/>
          <w:szCs w:val="24"/>
          <w:lang w:eastAsia="ru-RU"/>
        </w:rPr>
        <w:t>253.</w:t>
      </w:r>
    </w:p>
    <w:p w14:paraId="0F4DF29D" w14:textId="77777777" w:rsidR="00EE2D58" w:rsidRPr="00D16A9D" w:rsidRDefault="00EE2D58" w:rsidP="00EE2D58">
      <w:pPr>
        <w:shd w:val="clear" w:color="auto" w:fill="FFFFFF"/>
        <w:spacing w:after="0" w:line="315" w:lineRule="atLeast"/>
        <w:ind w:firstLine="708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14:paraId="42B9C734" w14:textId="77777777" w:rsidR="00921685" w:rsidRDefault="00EE2D58" w:rsidP="00EE2D58">
      <w:pPr>
        <w:shd w:val="clear" w:color="auto" w:fill="FFFFFF"/>
        <w:spacing w:after="0" w:line="315" w:lineRule="atLeast"/>
        <w:ind w:firstLine="708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Дата предоставления отчета </w:t>
      </w:r>
      <w:r w:rsidR="009216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до21.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11.20г. с указанием № группы и Ф.И.О.</w:t>
      </w:r>
      <w:r w:rsidR="009216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</w:t>
      </w:r>
    </w:p>
    <w:p w14:paraId="749D5473" w14:textId="25CE046B" w:rsidR="00EE2D58" w:rsidRPr="00D16A9D" w:rsidRDefault="00921685" w:rsidP="00921685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№ задания н</w:t>
      </w:r>
      <w:r w:rsidR="00EE2D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 электронную почту: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bookmarkStart w:id="0" w:name="_GoBack"/>
      <w:bookmarkEnd w:id="0"/>
      <w:proofErr w:type="spellStart"/>
      <w:r w:rsidR="00EE2D58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>aleks</w:t>
      </w:r>
      <w:proofErr w:type="spellEnd"/>
      <w:r w:rsidR="00EE2D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62888@</w:t>
      </w:r>
      <w:r w:rsidR="00EE2D58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>yandex</w:t>
      </w:r>
      <w:r w:rsidR="00EE2D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="00EE2D58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>ru</w:t>
      </w:r>
    </w:p>
    <w:p w14:paraId="689339BA" w14:textId="6C1E2455" w:rsidR="00EE2D58" w:rsidRPr="00EE2D58" w:rsidRDefault="00EE2D5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EE2D58" w:rsidRPr="00EE2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138A0" w14:textId="77777777" w:rsidR="003D3B7C" w:rsidRDefault="003D3B7C" w:rsidP="00EE2D58">
      <w:pPr>
        <w:spacing w:after="0" w:line="240" w:lineRule="auto"/>
      </w:pPr>
      <w:r>
        <w:separator/>
      </w:r>
    </w:p>
  </w:endnote>
  <w:endnote w:type="continuationSeparator" w:id="0">
    <w:p w14:paraId="0BE86D5F" w14:textId="77777777" w:rsidR="003D3B7C" w:rsidRDefault="003D3B7C" w:rsidP="00EE2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AECBF" w14:textId="77777777" w:rsidR="003D3B7C" w:rsidRDefault="003D3B7C" w:rsidP="00EE2D58">
      <w:pPr>
        <w:spacing w:after="0" w:line="240" w:lineRule="auto"/>
      </w:pPr>
      <w:r>
        <w:separator/>
      </w:r>
    </w:p>
  </w:footnote>
  <w:footnote w:type="continuationSeparator" w:id="0">
    <w:p w14:paraId="1A5D4349" w14:textId="77777777" w:rsidR="003D3B7C" w:rsidRDefault="003D3B7C" w:rsidP="00EE2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528BF"/>
    <w:multiLevelType w:val="hybridMultilevel"/>
    <w:tmpl w:val="FC76E02C"/>
    <w:lvl w:ilvl="0" w:tplc="6434765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D39118E"/>
    <w:multiLevelType w:val="hybridMultilevel"/>
    <w:tmpl w:val="433EF818"/>
    <w:lvl w:ilvl="0" w:tplc="882EC1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FD4"/>
    <w:rsid w:val="0018028D"/>
    <w:rsid w:val="001A7858"/>
    <w:rsid w:val="001D4560"/>
    <w:rsid w:val="00306778"/>
    <w:rsid w:val="003D3B7C"/>
    <w:rsid w:val="004347EC"/>
    <w:rsid w:val="00723B8F"/>
    <w:rsid w:val="007A0641"/>
    <w:rsid w:val="00831FD4"/>
    <w:rsid w:val="00873E0C"/>
    <w:rsid w:val="008F7CF6"/>
    <w:rsid w:val="00910DCC"/>
    <w:rsid w:val="00921685"/>
    <w:rsid w:val="00B5697F"/>
    <w:rsid w:val="00B9798E"/>
    <w:rsid w:val="00BD4949"/>
    <w:rsid w:val="00C8697E"/>
    <w:rsid w:val="00CD1B1F"/>
    <w:rsid w:val="00D720F1"/>
    <w:rsid w:val="00E74778"/>
    <w:rsid w:val="00EE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EB6CC"/>
  <w15:chartTrackingRefBased/>
  <w15:docId w15:val="{ECDF0255-E231-4E92-AB97-F7592472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2D58"/>
  </w:style>
  <w:style w:type="paragraph" w:styleId="a5">
    <w:name w:val="footer"/>
    <w:basedOn w:val="a"/>
    <w:link w:val="a6"/>
    <w:uiPriority w:val="99"/>
    <w:unhideWhenUsed/>
    <w:rsid w:val="00EE2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2D58"/>
  </w:style>
  <w:style w:type="paragraph" w:styleId="a7">
    <w:name w:val="List Paragraph"/>
    <w:basedOn w:val="a"/>
    <w:uiPriority w:val="34"/>
    <w:qFormat/>
    <w:rsid w:val="00EE2D58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910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2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4D545-A551-403C-B998-C1CA57190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2020-11-16T16:45:00Z</dcterms:created>
  <dcterms:modified xsi:type="dcterms:W3CDTF">2020-11-17T08:36:00Z</dcterms:modified>
</cp:coreProperties>
</file>