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7E" w:rsidRDefault="00EA607E" w:rsidP="00627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2.1.2 Многокаскадные усилители напряжения. Двухтактные усилители мощности. Усилители постоянного тока.</w:t>
      </w:r>
    </w:p>
    <w:p w:rsidR="00EA607E" w:rsidRDefault="00EA607E" w:rsidP="006278DE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296B90" w:rsidRDefault="00D320F4" w:rsidP="00EA607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EA607E">
        <w:rPr>
          <w:rFonts w:ascii="Arial" w:hAnsi="Arial" w:cs="Arial"/>
          <w:sz w:val="28"/>
          <w:szCs w:val="28"/>
        </w:rPr>
        <w:t>Изучи</w:t>
      </w:r>
      <w:r w:rsidR="00E121BD" w:rsidRPr="00EA607E">
        <w:rPr>
          <w:rFonts w:ascii="Arial" w:hAnsi="Arial" w:cs="Arial"/>
          <w:sz w:val="28"/>
          <w:szCs w:val="28"/>
        </w:rPr>
        <w:t xml:space="preserve">ть тему </w:t>
      </w:r>
      <w:r w:rsidR="00EA607E">
        <w:rPr>
          <w:rFonts w:ascii="Arial" w:hAnsi="Arial" w:cs="Arial"/>
          <w:sz w:val="28"/>
          <w:szCs w:val="28"/>
        </w:rPr>
        <w:t xml:space="preserve"> и ответьте </w:t>
      </w:r>
      <w:r w:rsidR="00296B90">
        <w:rPr>
          <w:rFonts w:ascii="Arial" w:hAnsi="Arial" w:cs="Arial"/>
          <w:sz w:val="28"/>
          <w:szCs w:val="28"/>
        </w:rPr>
        <w:t>на следующие вопросы:</w:t>
      </w:r>
    </w:p>
    <w:p w:rsidR="00EA607E" w:rsidRDefault="00EA607E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собой представляют обратные связи в усилителях и как их классифицируют.</w:t>
      </w:r>
    </w:p>
    <w:p w:rsidR="00EA607E" w:rsidRDefault="00EA607E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чем заключается принцип термостабилизации работы усилителя при изменении температуры окружающей среды.</w:t>
      </w:r>
    </w:p>
    <w:p w:rsidR="00EA607E" w:rsidRDefault="00EA607E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proofErr w:type="gramStart"/>
      <w:r>
        <w:rPr>
          <w:rFonts w:ascii="Arial" w:hAnsi="Arial" w:cs="Arial"/>
          <w:sz w:val="28"/>
          <w:szCs w:val="28"/>
        </w:rPr>
        <w:t>счет</w:t>
      </w:r>
      <w:proofErr w:type="gramEnd"/>
      <w:r>
        <w:rPr>
          <w:rFonts w:ascii="Arial" w:hAnsi="Arial" w:cs="Arial"/>
          <w:sz w:val="28"/>
          <w:szCs w:val="28"/>
        </w:rPr>
        <w:t xml:space="preserve"> каких элементов осуществляется связь между каскадами в  многокаскадных усилителях напряжения с </w:t>
      </w:r>
      <w:r>
        <w:rPr>
          <w:rFonts w:ascii="Arial" w:hAnsi="Arial" w:cs="Arial"/>
          <w:sz w:val="28"/>
          <w:szCs w:val="28"/>
          <w:lang w:val="en-US"/>
        </w:rPr>
        <w:t>RC</w:t>
      </w:r>
      <w:r w:rsidRPr="00EA607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связью.</w:t>
      </w:r>
    </w:p>
    <w:p w:rsidR="004A635E" w:rsidRDefault="004A635E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Опишите работу двухтактного усилителя мощности.</w:t>
      </w:r>
    </w:p>
    <w:p w:rsidR="00EA607E" w:rsidRPr="00EA607E" w:rsidRDefault="00EA607E" w:rsidP="00EA607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A635E">
        <w:rPr>
          <w:rFonts w:ascii="Arial" w:hAnsi="Arial" w:cs="Arial"/>
          <w:sz w:val="28"/>
          <w:szCs w:val="28"/>
        </w:rPr>
        <w:t>Укажите применение операционного усилителя.</w:t>
      </w: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Мизерная  З.А. Электронн</w:t>
      </w:r>
      <w:r w:rsidR="004263B0">
        <w:rPr>
          <w:rFonts w:ascii="Arial" w:hAnsi="Arial" w:cs="Arial"/>
          <w:sz w:val="28"/>
          <w:szCs w:val="28"/>
        </w:rPr>
        <w:t>ая техника: учебник для техникум</w:t>
      </w:r>
      <w:r>
        <w:rPr>
          <w:rFonts w:ascii="Arial" w:hAnsi="Arial" w:cs="Arial"/>
          <w:sz w:val="28"/>
          <w:szCs w:val="28"/>
        </w:rPr>
        <w:t xml:space="preserve">ов и колледжей ж.-д. транспорта – </w:t>
      </w:r>
      <w:proofErr w:type="spellStart"/>
      <w:r>
        <w:rPr>
          <w:rFonts w:ascii="Arial" w:hAnsi="Arial" w:cs="Arial"/>
          <w:sz w:val="28"/>
          <w:szCs w:val="28"/>
        </w:rPr>
        <w:t>М.:Маршрут</w:t>
      </w:r>
      <w:proofErr w:type="spellEnd"/>
      <w:r>
        <w:rPr>
          <w:rFonts w:ascii="Arial" w:hAnsi="Arial" w:cs="Arial"/>
          <w:sz w:val="28"/>
          <w:szCs w:val="28"/>
        </w:rPr>
        <w:t xml:space="preserve">, 2006. –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060AA0">
        <w:rPr>
          <w:rFonts w:ascii="Arial" w:hAnsi="Arial" w:cs="Arial"/>
          <w:sz w:val="28"/>
          <w:szCs w:val="28"/>
        </w:rPr>
        <w:t>174-182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преобразовательная техника. Том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7D2F8C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AB3B6C">
        <w:rPr>
          <w:rFonts w:ascii="Arial" w:hAnsi="Arial" w:cs="Arial"/>
          <w:b/>
          <w:sz w:val="28"/>
          <w:szCs w:val="28"/>
        </w:rPr>
        <w:t>01.12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Pr="00AA67DD" w:rsidRDefault="00EA607E" w:rsidP="00EA607E">
      <w:pPr>
        <w:rPr>
          <w:rFonts w:ascii="Times New Roman" w:hAnsi="Times New Roman" w:cs="Times New Roman"/>
          <w:b/>
          <w:sz w:val="28"/>
          <w:szCs w:val="28"/>
        </w:rPr>
      </w:pPr>
      <w:r w:rsidRPr="00AA67DD">
        <w:rPr>
          <w:rFonts w:ascii="Times New Roman" w:hAnsi="Times New Roman" w:cs="Times New Roman"/>
          <w:b/>
          <w:sz w:val="28"/>
          <w:szCs w:val="28"/>
        </w:rPr>
        <w:lastRenderedPageBreak/>
        <w:t>Тема 2.1.2 Многокаскадные  усилители напряжения. Двухтактные усилители мощности. Усилители постоянного тока.</w:t>
      </w:r>
    </w:p>
    <w:p w:rsidR="00EA607E" w:rsidRPr="00AA67DD" w:rsidRDefault="00EA607E" w:rsidP="00EA607E">
      <w:pPr>
        <w:rPr>
          <w:rFonts w:ascii="Times New Roman" w:hAnsi="Times New Roman" w:cs="Times New Roman"/>
          <w:sz w:val="28"/>
          <w:szCs w:val="28"/>
        </w:rPr>
      </w:pPr>
      <w:r w:rsidRPr="00AA67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607E" w:rsidRPr="00AA67DD" w:rsidRDefault="00EA607E" w:rsidP="00EA607E">
      <w:pPr>
        <w:rPr>
          <w:rFonts w:ascii="Times New Roman" w:hAnsi="Times New Roman" w:cs="Times New Roman"/>
          <w:sz w:val="28"/>
          <w:szCs w:val="28"/>
        </w:rPr>
      </w:pPr>
      <w:r w:rsidRPr="00AA67DD">
        <w:rPr>
          <w:rFonts w:ascii="Times New Roman" w:hAnsi="Times New Roman" w:cs="Times New Roman"/>
          <w:sz w:val="28"/>
          <w:szCs w:val="28"/>
        </w:rPr>
        <w:t xml:space="preserve">  Основными элементами полупроводникового усилителя являются:</w:t>
      </w:r>
    </w:p>
    <w:p w:rsidR="00EA607E" w:rsidRPr="00AA67DD" w:rsidRDefault="00EA607E" w:rsidP="00EA607E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AA67DD">
        <w:rPr>
          <w:rFonts w:ascii="Times New Roman" w:hAnsi="Times New Roman" w:cs="Times New Roman"/>
          <w:sz w:val="28"/>
          <w:szCs w:val="28"/>
        </w:rPr>
        <w:t xml:space="preserve">- транзистор – активный элемент с </w:t>
      </w:r>
      <w:proofErr w:type="gramStart"/>
      <w:r w:rsidRPr="00AA67DD">
        <w:rPr>
          <w:rFonts w:ascii="Times New Roman" w:hAnsi="Times New Roman" w:cs="Times New Roman"/>
          <w:sz w:val="28"/>
          <w:szCs w:val="28"/>
        </w:rPr>
        <w:t>управляемой</w:t>
      </w:r>
      <w:proofErr w:type="gramEnd"/>
      <w:r w:rsidRPr="00AA67DD">
        <w:rPr>
          <w:rFonts w:ascii="Times New Roman" w:hAnsi="Times New Roman" w:cs="Times New Roman"/>
          <w:sz w:val="28"/>
          <w:szCs w:val="28"/>
        </w:rPr>
        <w:t xml:space="preserve"> ВАХ, способной усиливать сигналы </w:t>
      </w:r>
      <w:proofErr w:type="spellStart"/>
      <w:r w:rsidRPr="00AA67D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A67D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AA67DD"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EA607E" w:rsidRPr="00AA67DD" w:rsidRDefault="00EA607E" w:rsidP="00EA607E">
      <w:pPr>
        <w:rPr>
          <w:rFonts w:ascii="Times New Roman" w:hAnsi="Times New Roman" w:cs="Times New Roman"/>
          <w:sz w:val="28"/>
          <w:szCs w:val="28"/>
        </w:rPr>
      </w:pPr>
      <w:r w:rsidRPr="00AA67DD">
        <w:rPr>
          <w:rFonts w:ascii="Times New Roman" w:hAnsi="Times New Roman" w:cs="Times New Roman"/>
          <w:sz w:val="28"/>
          <w:szCs w:val="28"/>
          <w:vertAlign w:val="subscript"/>
        </w:rPr>
        <w:t xml:space="preserve">- </w:t>
      </w:r>
      <w:r w:rsidRPr="00AA67DD">
        <w:rPr>
          <w:rFonts w:ascii="Times New Roman" w:hAnsi="Times New Roman" w:cs="Times New Roman"/>
          <w:sz w:val="28"/>
          <w:szCs w:val="28"/>
        </w:rPr>
        <w:t xml:space="preserve">нагрузка </w:t>
      </w:r>
      <w:proofErr w:type="gramStart"/>
      <w:r w:rsidRPr="00AA67D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AA67D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A67DD">
        <w:rPr>
          <w:rFonts w:ascii="Times New Roman" w:hAnsi="Times New Roman" w:cs="Times New Roman"/>
          <w:sz w:val="28"/>
          <w:szCs w:val="28"/>
        </w:rPr>
        <w:t>, включаемая последовательно с активным элементом;</w:t>
      </w:r>
    </w:p>
    <w:p w:rsidR="00EA607E" w:rsidRPr="00AA67DD" w:rsidRDefault="00EA607E" w:rsidP="00EA607E">
      <w:pPr>
        <w:rPr>
          <w:rFonts w:ascii="Times New Roman" w:hAnsi="Times New Roman" w:cs="Times New Roman"/>
          <w:sz w:val="28"/>
          <w:szCs w:val="28"/>
        </w:rPr>
      </w:pPr>
      <w:r w:rsidRPr="00AA67DD">
        <w:rPr>
          <w:rFonts w:ascii="Times New Roman" w:hAnsi="Times New Roman" w:cs="Times New Roman"/>
          <w:sz w:val="28"/>
          <w:szCs w:val="28"/>
        </w:rPr>
        <w:t xml:space="preserve">- источник питания </w:t>
      </w:r>
      <w:proofErr w:type="spellStart"/>
      <w:r w:rsidRPr="00AA67DD">
        <w:rPr>
          <w:rFonts w:ascii="Times New Roman" w:hAnsi="Times New Roman" w:cs="Times New Roman"/>
          <w:sz w:val="28"/>
          <w:szCs w:val="28"/>
        </w:rPr>
        <w:t>Е</w:t>
      </w:r>
      <w:r w:rsidRPr="00AA67D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A67DD">
        <w:rPr>
          <w:rFonts w:ascii="Times New Roman" w:hAnsi="Times New Roman" w:cs="Times New Roman"/>
          <w:sz w:val="28"/>
          <w:szCs w:val="28"/>
        </w:rPr>
        <w:t xml:space="preserve"> (как правило, постоянного тока).</w:t>
      </w:r>
    </w:p>
    <w:p w:rsidR="00EA607E" w:rsidRDefault="00EA607E" w:rsidP="00EA607E">
      <w:pPr>
        <w:pStyle w:val="23"/>
        <w:framePr w:w="5842" w:h="237" w:hRule="exact" w:wrap="none" w:vAnchor="page" w:hAnchor="page" w:x="2864" w:y="8254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Рис. 6.29. Принцип работы усилителя:</w:t>
      </w: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EA607E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894837" cy="1881963"/>
            <wp:effectExtent l="19050" t="0" r="0" b="0"/>
            <wp:docPr id="11" name="Рисунок 1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71" cy="18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Pr="00AA67DD" w:rsidRDefault="00EA607E" w:rsidP="00EA607E">
      <w:pPr>
        <w:pStyle w:val="aa"/>
        <w:framePr w:w="9853" w:h="418" w:hRule="exact" w:wrap="none" w:vAnchor="page" w:hAnchor="page" w:x="1283" w:y="8623"/>
        <w:shd w:val="clear" w:color="auto" w:fill="auto"/>
        <w:spacing w:line="192" w:lineRule="exact"/>
        <w:ind w:left="980"/>
        <w:rPr>
          <w:sz w:val="20"/>
          <w:szCs w:val="20"/>
        </w:rPr>
      </w:pPr>
      <w:r w:rsidRPr="00AA67DD">
        <w:rPr>
          <w:color w:val="000000"/>
          <w:sz w:val="20"/>
          <w:szCs w:val="20"/>
          <w:lang w:eastAsia="ru-RU" w:bidi="ru-RU"/>
        </w:rPr>
        <w:t xml:space="preserve">а — ВАХ транзистора </w:t>
      </w:r>
      <w:r w:rsidRPr="00AA67DD">
        <w:rPr>
          <w:rStyle w:val="BookmanOldStyle95pt"/>
          <w:sz w:val="20"/>
          <w:szCs w:val="20"/>
        </w:rPr>
        <w:t>и</w:t>
      </w:r>
      <w:r w:rsidRPr="00AA67DD">
        <w:rPr>
          <w:rStyle w:val="BookmanOldStyle9pt"/>
          <w:sz w:val="20"/>
          <w:szCs w:val="20"/>
        </w:rPr>
        <w:t xml:space="preserve"> </w:t>
      </w:r>
      <w:r w:rsidRPr="00AA67DD">
        <w:rPr>
          <w:color w:val="000000"/>
          <w:sz w:val="20"/>
          <w:szCs w:val="20"/>
          <w:lang w:eastAsia="ru-RU" w:bidi="ru-RU"/>
        </w:rPr>
        <w:t xml:space="preserve">нагрузки; б — электрическая схема усилителя; </w:t>
      </w:r>
      <w:proofErr w:type="gramStart"/>
      <w:r w:rsidRPr="00AA67DD">
        <w:rPr>
          <w:rStyle w:val="ab"/>
          <w:sz w:val="20"/>
          <w:szCs w:val="20"/>
        </w:rPr>
        <w:t>в</w:t>
      </w:r>
      <w:proofErr w:type="gramEnd"/>
      <w:r w:rsidRPr="00AA67DD">
        <w:rPr>
          <w:color w:val="000000"/>
          <w:sz w:val="20"/>
          <w:szCs w:val="20"/>
          <w:lang w:eastAsia="ru-RU" w:bidi="ru-RU"/>
        </w:rPr>
        <w:t xml:space="preserve"> — </w:t>
      </w:r>
      <w:proofErr w:type="gramStart"/>
      <w:r w:rsidRPr="00AA67DD">
        <w:rPr>
          <w:color w:val="000000"/>
          <w:sz w:val="20"/>
          <w:szCs w:val="20"/>
          <w:lang w:eastAsia="ru-RU" w:bidi="ru-RU"/>
        </w:rPr>
        <w:t>схема</w:t>
      </w:r>
      <w:proofErr w:type="gramEnd"/>
      <w:r w:rsidRPr="00AA67DD">
        <w:rPr>
          <w:color w:val="000000"/>
          <w:sz w:val="20"/>
          <w:szCs w:val="20"/>
          <w:lang w:eastAsia="ru-RU" w:bidi="ru-RU"/>
        </w:rPr>
        <w:t xml:space="preserve"> замещения</w:t>
      </w: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EA607E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626838" cy="2813419"/>
            <wp:effectExtent l="19050" t="0" r="0" b="0"/>
            <wp:docPr id="13" name="Рисунок 4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66" cy="281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607E" w:rsidRPr="00AA67DD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67DD">
        <w:rPr>
          <w:rFonts w:ascii="Times New Roman" w:hAnsi="Times New Roman" w:cs="Times New Roman"/>
          <w:sz w:val="28"/>
          <w:szCs w:val="28"/>
        </w:rPr>
        <w:t>Фиксация рабочей точки может быть выполнена двумя способами:</w:t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7DD">
        <w:rPr>
          <w:rFonts w:ascii="Times New Roman" w:hAnsi="Times New Roman" w:cs="Times New Roman"/>
          <w:sz w:val="28"/>
          <w:szCs w:val="28"/>
        </w:rPr>
        <w:t>- с помощью базового делителя (рис. 6.30, а);</w:t>
      </w:r>
    </w:p>
    <w:p w:rsidR="00EA607E" w:rsidRP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07E">
        <w:rPr>
          <w:rFonts w:ascii="Times New Roman" w:hAnsi="Times New Roman" w:cs="Times New Roman"/>
          <w:sz w:val="28"/>
          <w:szCs w:val="28"/>
        </w:rPr>
        <w:t>- с помощью тока базы (рис. 6.30, б).</w:t>
      </w: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4531685" cy="1505167"/>
            <wp:effectExtent l="19050" t="0" r="2215" b="0"/>
            <wp:docPr id="15" name="Рисунок 10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556" cy="150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EA607E">
      <w:pPr>
        <w:framePr w:wrap="none" w:vAnchor="page" w:hAnchor="page" w:x="1913" w:y="1036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531685" cy="1505167"/>
            <wp:effectExtent l="19050" t="0" r="2215" b="0"/>
            <wp:docPr id="16" name="Рисунок 10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556" cy="150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EA607E">
      <w:pPr>
        <w:pStyle w:val="23"/>
        <w:shd w:val="clear" w:color="auto" w:fill="auto"/>
        <w:spacing w:after="18" w:line="200" w:lineRule="exact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                        </w:t>
      </w:r>
      <w:r w:rsidRPr="00057769">
        <w:rPr>
          <w:color w:val="000000"/>
          <w:sz w:val="22"/>
          <w:szCs w:val="22"/>
          <w:lang w:eastAsia="ru-RU" w:bidi="ru-RU"/>
        </w:rPr>
        <w:t>Рис. 6.30. Схемы фиксации рабочей точки:</w:t>
      </w:r>
    </w:p>
    <w:p w:rsidR="00EA607E" w:rsidRDefault="00EA607E" w:rsidP="00EA607E">
      <w:pPr>
        <w:pStyle w:val="aa"/>
        <w:shd w:val="clear" w:color="auto" w:fill="auto"/>
        <w:spacing w:line="170" w:lineRule="exact"/>
        <w:jc w:val="left"/>
        <w:rPr>
          <w:color w:val="000000"/>
          <w:sz w:val="22"/>
          <w:szCs w:val="22"/>
          <w:lang w:eastAsia="ru-RU" w:bidi="ru-RU"/>
        </w:rPr>
      </w:pPr>
      <w:r w:rsidRPr="00057769">
        <w:rPr>
          <w:color w:val="000000"/>
          <w:sz w:val="22"/>
          <w:szCs w:val="22"/>
          <w:lang w:eastAsia="ru-RU" w:bidi="ru-RU"/>
        </w:rPr>
        <w:t xml:space="preserve">а — с </w:t>
      </w:r>
      <w:r>
        <w:rPr>
          <w:color w:val="000000"/>
          <w:sz w:val="22"/>
          <w:szCs w:val="22"/>
          <w:lang w:eastAsia="ru-RU" w:bidi="ru-RU"/>
        </w:rPr>
        <w:t xml:space="preserve">                                   </w:t>
      </w:r>
      <w:proofErr w:type="spellStart"/>
      <w:proofErr w:type="gramStart"/>
      <w:r>
        <w:rPr>
          <w:color w:val="000000"/>
          <w:sz w:val="22"/>
          <w:szCs w:val="22"/>
          <w:lang w:eastAsia="ru-RU" w:bidi="ru-RU"/>
        </w:rPr>
        <w:t>с</w:t>
      </w:r>
      <w:proofErr w:type="spellEnd"/>
      <w:proofErr w:type="gramEnd"/>
      <w:r>
        <w:rPr>
          <w:color w:val="000000"/>
          <w:sz w:val="22"/>
          <w:szCs w:val="22"/>
          <w:lang w:eastAsia="ru-RU" w:bidi="ru-RU"/>
        </w:rPr>
        <w:t xml:space="preserve">  </w:t>
      </w:r>
      <w:r w:rsidRPr="00057769">
        <w:rPr>
          <w:color w:val="000000"/>
          <w:sz w:val="22"/>
          <w:szCs w:val="22"/>
          <w:lang w:eastAsia="ru-RU" w:bidi="ru-RU"/>
        </w:rPr>
        <w:t>помощью базового делителя; б — с помощью тока баз</w:t>
      </w:r>
    </w:p>
    <w:p w:rsidR="00EA607E" w:rsidRDefault="00EA607E" w:rsidP="00EA607E">
      <w:pPr>
        <w:pStyle w:val="aa"/>
        <w:shd w:val="clear" w:color="auto" w:fill="auto"/>
        <w:spacing w:line="170" w:lineRule="exact"/>
        <w:jc w:val="left"/>
        <w:rPr>
          <w:color w:val="000000"/>
          <w:sz w:val="22"/>
          <w:szCs w:val="22"/>
          <w:lang w:eastAsia="ru-RU" w:bidi="ru-RU"/>
        </w:rPr>
      </w:pPr>
    </w:p>
    <w:p w:rsidR="00EA607E" w:rsidRPr="00057769" w:rsidRDefault="00EA607E" w:rsidP="00EA607E">
      <w:pPr>
        <w:pStyle w:val="aa"/>
        <w:shd w:val="clear" w:color="auto" w:fill="auto"/>
        <w:spacing w:line="170" w:lineRule="exact"/>
        <w:jc w:val="left"/>
        <w:rPr>
          <w:rFonts w:ascii="Franklin Gothic Medium" w:hAnsi="Franklin Gothic Medium" w:cs="Franklin Gothic Medium"/>
          <w:sz w:val="22"/>
          <w:szCs w:val="22"/>
        </w:rPr>
      </w:pPr>
    </w:p>
    <w:p w:rsidR="00EA607E" w:rsidRDefault="00EA607E" w:rsidP="00EA607E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0803" cy="1468921"/>
            <wp:effectExtent l="19050" t="0" r="4647" b="0"/>
            <wp:docPr id="18" name="Рисунок 7" descr="C:\Users\C0BA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573" cy="146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7769">
        <w:rPr>
          <w:rFonts w:ascii="Times New Roman" w:hAnsi="Times New Roman" w:cs="Times New Roman"/>
          <w:sz w:val="28"/>
          <w:szCs w:val="28"/>
        </w:rPr>
        <w:t>Недостатком усилителей на транзисторах – существенная зависимость характеристик транзисторов от температуры.</w:t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требует применения специальных схем термостабилизации, основные из которых осуществляются за счет введения отрицательных обратных связей по постоянным составляющим тока и напряжения. </w:t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7E" w:rsidRDefault="00EA607E" w:rsidP="00EA6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Виды обратных связей</w:t>
      </w:r>
    </w:p>
    <w:p w:rsidR="00EA607E" w:rsidRDefault="00EA607E" w:rsidP="00EA60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57769">
        <w:rPr>
          <w:rFonts w:ascii="Times New Roman" w:hAnsi="Times New Roman" w:cs="Times New Roman"/>
          <w:sz w:val="28"/>
          <w:szCs w:val="28"/>
        </w:rPr>
        <w:t xml:space="preserve">Обратной связью (ОС)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7769">
        <w:rPr>
          <w:rFonts w:ascii="Times New Roman" w:hAnsi="Times New Roman" w:cs="Times New Roman"/>
          <w:sz w:val="28"/>
          <w:szCs w:val="28"/>
        </w:rPr>
        <w:t xml:space="preserve">усилителе </w:t>
      </w:r>
      <w:r>
        <w:rPr>
          <w:rFonts w:ascii="Times New Roman" w:hAnsi="Times New Roman" w:cs="Times New Roman"/>
          <w:sz w:val="28"/>
          <w:szCs w:val="28"/>
        </w:rPr>
        <w:t>называется воздействие  выходного сигнала на вход усилителя.</w:t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Обратная связь может быть последовательной (рис. 6.31,а)  и параллельной (рис. 6.31, б), причем как по постоянной составляющей сигнала, так и по переменной.</w:t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490889" cy="1403498"/>
            <wp:effectExtent l="19050" t="0" r="4911" b="0"/>
            <wp:docPr id="19" name="Рисунок 13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231" cy="14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7E" w:rsidRPr="00B17556" w:rsidRDefault="00EA607E" w:rsidP="00EA607E">
      <w:pPr>
        <w:pStyle w:val="60"/>
        <w:shd w:val="clear" w:color="auto" w:fill="auto"/>
        <w:spacing w:before="0" w:after="4" w:line="200" w:lineRule="exact"/>
        <w:ind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        </w:t>
      </w:r>
      <w:r w:rsidRPr="00B17556">
        <w:rPr>
          <w:color w:val="000000"/>
          <w:sz w:val="22"/>
          <w:szCs w:val="22"/>
          <w:lang w:eastAsia="ru-RU" w:bidi="ru-RU"/>
        </w:rPr>
        <w:t>Рис. В.31. Обратная связь в усилителях:</w:t>
      </w:r>
    </w:p>
    <w:p w:rsidR="00EA607E" w:rsidRDefault="00EA607E" w:rsidP="00EA607E">
      <w:pPr>
        <w:pStyle w:val="70"/>
        <w:shd w:val="clear" w:color="auto" w:fill="auto"/>
        <w:spacing w:before="0" w:after="0" w:line="170" w:lineRule="exact"/>
        <w:ind w:left="980"/>
        <w:rPr>
          <w:color w:val="000000"/>
          <w:sz w:val="22"/>
          <w:szCs w:val="22"/>
          <w:lang w:eastAsia="ru-RU" w:bidi="ru-RU"/>
        </w:rPr>
      </w:pPr>
      <w:r w:rsidRPr="00B17556">
        <w:rPr>
          <w:color w:val="000000"/>
          <w:sz w:val="22"/>
          <w:szCs w:val="22"/>
          <w:lang w:eastAsia="ru-RU" w:bidi="ru-RU"/>
        </w:rPr>
        <w:t>а — последовательная; б — параллельная</w:t>
      </w:r>
    </w:p>
    <w:p w:rsidR="00EA607E" w:rsidRDefault="00EA607E" w:rsidP="00EA607E">
      <w:pPr>
        <w:pStyle w:val="70"/>
        <w:shd w:val="clear" w:color="auto" w:fill="auto"/>
        <w:spacing w:before="0" w:after="0" w:line="170" w:lineRule="exact"/>
        <w:ind w:left="980"/>
        <w:rPr>
          <w:color w:val="000000"/>
          <w:sz w:val="22"/>
          <w:szCs w:val="22"/>
          <w:lang w:eastAsia="ru-RU" w:bidi="ru-RU"/>
        </w:rPr>
      </w:pPr>
    </w:p>
    <w:p w:rsidR="00EA607E" w:rsidRDefault="00EA607E" w:rsidP="00EA607E">
      <w:pPr>
        <w:pStyle w:val="70"/>
        <w:shd w:val="clear" w:color="auto" w:fill="auto"/>
        <w:spacing w:before="0" w:after="0" w:line="170" w:lineRule="exact"/>
        <w:ind w:left="980"/>
        <w:rPr>
          <w:color w:val="000000"/>
          <w:sz w:val="22"/>
          <w:szCs w:val="22"/>
          <w:lang w:eastAsia="ru-RU" w:bidi="ru-RU"/>
        </w:rPr>
      </w:pPr>
    </w:p>
    <w:p w:rsidR="00EA607E" w:rsidRDefault="00BC57EF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5200" cy="425302"/>
            <wp:effectExtent l="19050" t="0" r="7350" b="0"/>
            <wp:docPr id="22" name="Рисунок 16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00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EA6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2801" cy="562271"/>
            <wp:effectExtent l="19050" t="0" r="0" b="0"/>
            <wp:docPr id="28" name="Рисунок 19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28" cy="56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EA6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7E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3555" cy="2995658"/>
            <wp:effectExtent l="19050" t="0" r="6645" b="0"/>
            <wp:docPr id="31" name="Рисунок 22" descr="C:\Users\C0BA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0BA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67" cy="299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9248" cy="1919904"/>
            <wp:effectExtent l="19050" t="0" r="6202" b="0"/>
            <wp:docPr id="33" name="Рисунок 25" descr="C:\Users\C0BA~1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0BA~1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63" cy="19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521052" cy="424898"/>
            <wp:effectExtent l="19050" t="0" r="0" b="0"/>
            <wp:docPr id="34" name="Рисунок 28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54" cy="42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72361" cy="1897706"/>
            <wp:effectExtent l="19050" t="0" r="0" b="0"/>
            <wp:docPr id="37" name="Рисунок 31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61" cy="189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BC57EF" w:rsidP="00BC57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76D">
        <w:rPr>
          <w:rFonts w:ascii="Times New Roman" w:hAnsi="Times New Roman" w:cs="Times New Roman"/>
          <w:b/>
          <w:sz w:val="28"/>
          <w:szCs w:val="28"/>
        </w:rPr>
        <w:lastRenderedPageBreak/>
        <w:t>2. Принцип стабилизации</w:t>
      </w:r>
    </w:p>
    <w:p w:rsidR="00BC57EF" w:rsidRDefault="00BC57EF" w:rsidP="00BC57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7EF" w:rsidRDefault="00BC57EF" w:rsidP="00BC57EF">
      <w:pPr>
        <w:spacing w:after="0"/>
        <w:rPr>
          <w:rFonts w:ascii="Arial" w:hAnsi="Arial" w:cs="Arial"/>
          <w:b/>
          <w:sz w:val="28"/>
          <w:szCs w:val="28"/>
        </w:rPr>
      </w:pP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095210" cy="2770721"/>
            <wp:effectExtent l="19050" t="0" r="0" b="0"/>
            <wp:docPr id="38" name="Рисунок 34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76" cy="27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345911" cy="1743740"/>
            <wp:effectExtent l="19050" t="0" r="0" b="0"/>
            <wp:docPr id="39" name="Рисунок 3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62" cy="174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BC57EF">
      <w:pPr>
        <w:rPr>
          <w:rFonts w:ascii="Arial" w:hAnsi="Arial" w:cs="Arial"/>
          <w:b/>
          <w:sz w:val="28"/>
          <w:szCs w:val="28"/>
        </w:rPr>
      </w:pPr>
    </w:p>
    <w:p w:rsidR="00BC57EF" w:rsidRPr="00BC57EF" w:rsidRDefault="00BC57EF" w:rsidP="00BC5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7EF">
        <w:rPr>
          <w:rFonts w:ascii="Times New Roman" w:hAnsi="Times New Roman" w:cs="Times New Roman"/>
          <w:sz w:val="24"/>
          <w:szCs w:val="24"/>
        </w:rPr>
        <w:t xml:space="preserve">Рис.6.32  ВАХ, </w:t>
      </w:r>
      <w:proofErr w:type="gramStart"/>
      <w:r w:rsidRPr="00BC57EF">
        <w:rPr>
          <w:rFonts w:ascii="Times New Roman" w:hAnsi="Times New Roman" w:cs="Times New Roman"/>
          <w:sz w:val="24"/>
          <w:szCs w:val="24"/>
        </w:rPr>
        <w:t>поясняющие</w:t>
      </w:r>
      <w:proofErr w:type="gramEnd"/>
      <w:r w:rsidRPr="00BC57EF">
        <w:rPr>
          <w:rFonts w:ascii="Times New Roman" w:hAnsi="Times New Roman" w:cs="Times New Roman"/>
          <w:sz w:val="24"/>
          <w:szCs w:val="24"/>
        </w:rPr>
        <w:t xml:space="preserve"> принцип термостабилизации (а), и схема усилителя  с </w:t>
      </w:r>
      <w:proofErr w:type="spellStart"/>
      <w:r w:rsidRPr="00BC57EF">
        <w:rPr>
          <w:rFonts w:ascii="Times New Roman" w:hAnsi="Times New Roman" w:cs="Times New Roman"/>
          <w:sz w:val="24"/>
          <w:szCs w:val="24"/>
        </w:rPr>
        <w:t>термотабилизацией</w:t>
      </w:r>
      <w:proofErr w:type="spellEnd"/>
      <w:r w:rsidRPr="00BC57EF">
        <w:rPr>
          <w:rFonts w:ascii="Times New Roman" w:hAnsi="Times New Roman" w:cs="Times New Roman"/>
          <w:sz w:val="24"/>
          <w:szCs w:val="24"/>
        </w:rPr>
        <w:t xml:space="preserve"> (б).</w:t>
      </w:r>
    </w:p>
    <w:p w:rsidR="00BC57EF" w:rsidRDefault="00BC57EF" w:rsidP="00BC57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57EF" w:rsidRPr="0027376D" w:rsidRDefault="00BC57EF" w:rsidP="00BC57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521687" cy="1159727"/>
            <wp:effectExtent l="19050" t="0" r="2813" b="0"/>
            <wp:docPr id="40" name="Рисунок 85" descr="C:\Users\C0BA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C0BA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881" cy="116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8703" cy="3077737"/>
            <wp:effectExtent l="19050" t="0" r="597" b="0"/>
            <wp:docPr id="41" name="Рисунок 88" descr="C:\Users\C0BA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C0BA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73" cy="308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BC57EF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Default="00BC57EF" w:rsidP="00BC57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Усилители с </w:t>
      </w:r>
      <w:r>
        <w:rPr>
          <w:rFonts w:ascii="Arial" w:hAnsi="Arial" w:cs="Arial"/>
          <w:b/>
          <w:sz w:val="28"/>
          <w:szCs w:val="28"/>
          <w:lang w:val="en-US"/>
        </w:rPr>
        <w:t>RC</w:t>
      </w:r>
      <w:r>
        <w:rPr>
          <w:rFonts w:ascii="Arial" w:hAnsi="Arial" w:cs="Arial"/>
          <w:b/>
          <w:sz w:val="28"/>
          <w:szCs w:val="28"/>
        </w:rPr>
        <w:t>- связью</w:t>
      </w:r>
    </w:p>
    <w:p w:rsidR="00BC57EF" w:rsidRDefault="00F27376" w:rsidP="00BC57EF">
      <w:pPr>
        <w:rPr>
          <w:rFonts w:ascii="Arial" w:hAnsi="Arial" w:cs="Arial"/>
          <w:sz w:val="28"/>
          <w:szCs w:val="28"/>
        </w:rPr>
      </w:pPr>
      <w:r w:rsidRPr="00F27376">
        <w:rPr>
          <w:rFonts w:ascii="Arial" w:hAnsi="Arial" w:cs="Arial"/>
          <w:sz w:val="28"/>
          <w:szCs w:val="28"/>
        </w:rPr>
        <w:t xml:space="preserve">      </w:t>
      </w:r>
      <w:r w:rsidR="00BC57EF" w:rsidRPr="00F27376">
        <w:rPr>
          <w:rFonts w:ascii="Arial" w:hAnsi="Arial" w:cs="Arial"/>
          <w:sz w:val="28"/>
          <w:szCs w:val="28"/>
        </w:rPr>
        <w:t>Наибольшее распространение в усилителях напряжения</w:t>
      </w:r>
      <w:r>
        <w:rPr>
          <w:rFonts w:ascii="Arial" w:hAnsi="Arial" w:cs="Arial"/>
          <w:sz w:val="28"/>
          <w:szCs w:val="28"/>
        </w:rPr>
        <w:t xml:space="preserve"> </w:t>
      </w:r>
      <w:r w:rsidR="00BC57EF" w:rsidRPr="00F27376">
        <w:rPr>
          <w:rFonts w:ascii="Arial" w:hAnsi="Arial" w:cs="Arial"/>
          <w:sz w:val="28"/>
          <w:szCs w:val="28"/>
        </w:rPr>
        <w:t xml:space="preserve">получили многокаскадные усилители с </w:t>
      </w:r>
      <w:r w:rsidR="00BC57EF" w:rsidRPr="00F27376">
        <w:rPr>
          <w:rFonts w:ascii="Arial" w:hAnsi="Arial" w:cs="Arial"/>
          <w:sz w:val="28"/>
          <w:szCs w:val="28"/>
          <w:lang w:val="en-US"/>
        </w:rPr>
        <w:t>RC</w:t>
      </w:r>
      <w:r w:rsidR="00BC57EF" w:rsidRPr="00F27376">
        <w:rPr>
          <w:rFonts w:ascii="Arial" w:hAnsi="Arial" w:cs="Arial"/>
          <w:sz w:val="28"/>
          <w:szCs w:val="28"/>
        </w:rPr>
        <w:t xml:space="preserve"> – с</w:t>
      </w:r>
      <w:r>
        <w:rPr>
          <w:rFonts w:ascii="Arial" w:hAnsi="Arial" w:cs="Arial"/>
          <w:sz w:val="28"/>
          <w:szCs w:val="28"/>
        </w:rPr>
        <w:t>вя</w:t>
      </w:r>
      <w:r w:rsidR="00BC57EF" w:rsidRPr="00F27376">
        <w:rPr>
          <w:rFonts w:ascii="Arial" w:hAnsi="Arial" w:cs="Arial"/>
          <w:sz w:val="28"/>
          <w:szCs w:val="28"/>
        </w:rPr>
        <w:t xml:space="preserve">зью </w:t>
      </w:r>
      <w:r w:rsidRPr="00F27376">
        <w:rPr>
          <w:rFonts w:ascii="Arial" w:hAnsi="Arial" w:cs="Arial"/>
          <w:sz w:val="28"/>
          <w:szCs w:val="28"/>
        </w:rPr>
        <w:t xml:space="preserve"> (рис.6.33)</w:t>
      </w:r>
    </w:p>
    <w:p w:rsidR="00F27376" w:rsidRDefault="00F27376" w:rsidP="00BC57E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 xml:space="preserve">Связь между каскадами в них осуществляется  за счет разделительного конденсатора </w:t>
      </w:r>
      <w:proofErr w:type="gramStart"/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vertAlign w:val="subscript"/>
        </w:rPr>
        <w:t>р</w:t>
      </w:r>
      <w:proofErr w:type="gramEnd"/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  коллекторного</w:t>
      </w:r>
      <w:r w:rsidRPr="00F273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резистора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vertAlign w:val="subscript"/>
        </w:rPr>
        <w:t>к.</w:t>
      </w:r>
    </w:p>
    <w:p w:rsidR="00F27376" w:rsidRPr="00F27376" w:rsidRDefault="00F27376" w:rsidP="00BC57E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.</w:t>
      </w:r>
    </w:p>
    <w:p w:rsidR="00EA607E" w:rsidRDefault="00BC57EF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BC57EF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581551" cy="2798956"/>
            <wp:effectExtent l="19050" t="0" r="0" b="0"/>
            <wp:docPr id="43" name="Рисунок 94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282" cy="280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Default="00EA607E" w:rsidP="00296B90">
      <w:pPr>
        <w:jc w:val="center"/>
        <w:rPr>
          <w:rFonts w:ascii="Arial" w:hAnsi="Arial" w:cs="Arial"/>
          <w:b/>
          <w:sz w:val="28"/>
          <w:szCs w:val="28"/>
        </w:rPr>
      </w:pPr>
    </w:p>
    <w:p w:rsidR="00EA607E" w:rsidRDefault="00F27376" w:rsidP="00296B90">
      <w:pPr>
        <w:jc w:val="center"/>
        <w:rPr>
          <w:rFonts w:ascii="Arial" w:hAnsi="Arial" w:cs="Arial"/>
          <w:b/>
          <w:sz w:val="28"/>
          <w:szCs w:val="28"/>
        </w:rPr>
      </w:pPr>
      <w:r w:rsidRPr="00F27376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903521" cy="2129883"/>
            <wp:effectExtent l="19050" t="0" r="1979" b="0"/>
            <wp:docPr id="44" name="Рисунок 97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92" cy="213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76" w:rsidRPr="00AB3B6C" w:rsidRDefault="00F27376" w:rsidP="00F273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3B6C">
        <w:rPr>
          <w:rFonts w:ascii="Times New Roman" w:hAnsi="Times New Roman" w:cs="Times New Roman"/>
          <w:b/>
          <w:sz w:val="32"/>
          <w:szCs w:val="32"/>
        </w:rPr>
        <w:t>3. Усилитель мощности</w:t>
      </w: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3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2331" cy="2838893"/>
            <wp:effectExtent l="19050" t="0" r="0" b="0"/>
            <wp:docPr id="45" name="Рисунок 103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70" cy="283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3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72196" cy="2496898"/>
            <wp:effectExtent l="19050" t="0" r="9304" b="0"/>
            <wp:docPr id="46" name="Рисунок 100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748" cy="250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3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8665" cy="2456120"/>
            <wp:effectExtent l="19050" t="0" r="0" b="0"/>
            <wp:docPr id="47" name="Рисунок 106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68" cy="24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3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9880" cy="365143"/>
            <wp:effectExtent l="19050" t="0" r="0" b="0"/>
            <wp:docPr id="48" name="Рисунок 109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89" cy="3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9B0" w:rsidRDefault="001139B0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376" w:rsidRDefault="00AB3B6C" w:rsidP="00F273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3B6C">
        <w:rPr>
          <w:rFonts w:ascii="Times New Roman" w:hAnsi="Times New Roman" w:cs="Times New Roman"/>
          <w:b/>
          <w:sz w:val="32"/>
          <w:szCs w:val="32"/>
        </w:rPr>
        <w:t>4. Усилители  с гальванической связью (усилители постоянного тока)</w:t>
      </w:r>
    </w:p>
    <w:p w:rsidR="00AB3B6C" w:rsidRDefault="00AB3B6C" w:rsidP="00F273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3B6C" w:rsidRDefault="00AB3B6C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тех случаях, когда необходимо  усиливать сигналы частотой от долей герц, использование реактивных элементов  в цепях связи между каскадами становится невозможным (емкость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быть очень большой). В цепи связи в этом случае используются резисторы. Построенные по такому принципу усилители называются усилителями с гальванической связью</w:t>
      </w:r>
      <w:r w:rsidR="001139B0">
        <w:rPr>
          <w:rFonts w:ascii="Times New Roman" w:hAnsi="Times New Roman" w:cs="Times New Roman"/>
          <w:sz w:val="28"/>
          <w:szCs w:val="28"/>
        </w:rPr>
        <w:t xml:space="preserve">. Они являются усилителями постоянного тока  (УПТ). </w:t>
      </w:r>
    </w:p>
    <w:p w:rsidR="001139B0" w:rsidRDefault="001139B0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9B0" w:rsidRDefault="001139B0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них разделение переменной и постоянной составляющих осуществляется компенсационным методом (при отсутствии сигнала на входе  ток в нагрузке должен быть равен нулю). При этом используется балансные схемы  УПТ, построенные по принципу четырехплечевого моста (рис 6.35).</w:t>
      </w:r>
    </w:p>
    <w:p w:rsidR="001139B0" w:rsidRDefault="001139B0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9B0" w:rsidRDefault="001139B0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9B0" w:rsidRDefault="001139B0" w:rsidP="00AB3B6C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88928" cy="1806498"/>
            <wp:effectExtent l="19050" t="0" r="0" b="0"/>
            <wp:docPr id="3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78" cy="180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B0" w:rsidRDefault="001139B0" w:rsidP="00AB3B6C">
      <w:pPr>
        <w:spacing w:after="0"/>
        <w:jc w:val="both"/>
        <w:rPr>
          <w:noProof/>
          <w:lang w:eastAsia="ru-RU"/>
        </w:rPr>
      </w:pPr>
    </w:p>
    <w:p w:rsidR="001139B0" w:rsidRDefault="001139B0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9B0" w:rsidRDefault="001139B0" w:rsidP="001139B0">
      <w:pPr>
        <w:framePr w:wrap="none" w:vAnchor="page" w:hAnchor="page" w:x="3070" w:y="9131"/>
        <w:rPr>
          <w:sz w:val="2"/>
          <w:szCs w:val="2"/>
        </w:rPr>
      </w:pP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</w:t>
      </w:r>
      <w:r w:rsidRPr="001139B0">
        <w:rPr>
          <w:color w:val="000000"/>
          <w:sz w:val="22"/>
          <w:szCs w:val="22"/>
          <w:lang w:eastAsia="ru-RU" w:bidi="ru-RU"/>
        </w:rPr>
        <w:t xml:space="preserve">Рис. 6.35.Схема усилителя с гальванической связью </w:t>
      </w: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1139B0" w:rsidRDefault="001139B0" w:rsidP="00605B5E">
      <w:pPr>
        <w:framePr w:w="8871" w:h="5006" w:hRule="exact" w:wrap="none" w:vAnchor="page" w:hAnchor="page" w:x="1560" w:y="523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641008" cy="3311913"/>
            <wp:effectExtent l="19050" t="0" r="0" b="0"/>
            <wp:docPr id="5" name="Рисунок 4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008" cy="331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1139B0" w:rsidRDefault="001139B0" w:rsidP="001139B0">
      <w:pPr>
        <w:pStyle w:val="aa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1139B0" w:rsidRPr="001139B0" w:rsidRDefault="001139B0" w:rsidP="001139B0">
      <w:pPr>
        <w:pStyle w:val="aa"/>
        <w:shd w:val="clear" w:color="auto" w:fill="auto"/>
        <w:rPr>
          <w:sz w:val="22"/>
          <w:szCs w:val="22"/>
        </w:rPr>
      </w:pPr>
      <w:r w:rsidRPr="001139B0">
        <w:rPr>
          <w:rStyle w:val="12pt"/>
          <w:sz w:val="22"/>
          <w:szCs w:val="22"/>
        </w:rPr>
        <w:t xml:space="preserve">       </w:t>
      </w:r>
    </w:p>
    <w:p w:rsidR="001139B0" w:rsidRPr="00AB3B6C" w:rsidRDefault="001139B0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376" w:rsidRPr="00AB3B6C" w:rsidRDefault="00F27376" w:rsidP="00F273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27376" w:rsidRDefault="00F27376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B5E" w:rsidRDefault="00605B5E" w:rsidP="00F27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B5E" w:rsidRPr="00605B5E" w:rsidRDefault="00605B5E" w:rsidP="00605B5E">
      <w:pPr>
        <w:rPr>
          <w:rFonts w:ascii="Times New Roman" w:hAnsi="Times New Roman" w:cs="Times New Roman"/>
          <w:sz w:val="28"/>
          <w:szCs w:val="28"/>
        </w:rPr>
      </w:pPr>
    </w:p>
    <w:p w:rsidR="00605B5E" w:rsidRPr="00605B5E" w:rsidRDefault="00605B5E" w:rsidP="00605B5E">
      <w:pPr>
        <w:rPr>
          <w:rFonts w:ascii="Times New Roman" w:hAnsi="Times New Roman" w:cs="Times New Roman"/>
          <w:sz w:val="28"/>
          <w:szCs w:val="28"/>
        </w:rPr>
      </w:pPr>
    </w:p>
    <w:p w:rsidR="00605B5E" w:rsidRDefault="00605B5E" w:rsidP="00605B5E">
      <w:pPr>
        <w:rPr>
          <w:rFonts w:ascii="Times New Roman" w:hAnsi="Times New Roman" w:cs="Times New Roman"/>
          <w:sz w:val="28"/>
          <w:szCs w:val="28"/>
        </w:rPr>
      </w:pPr>
    </w:p>
    <w:p w:rsidR="00605B5E" w:rsidRDefault="00605B5E" w:rsidP="00605B5E">
      <w:pPr>
        <w:rPr>
          <w:rFonts w:ascii="Times New Roman" w:hAnsi="Times New Roman" w:cs="Times New Roman"/>
          <w:sz w:val="28"/>
          <w:szCs w:val="28"/>
        </w:rPr>
      </w:pPr>
    </w:p>
    <w:p w:rsidR="00F27376" w:rsidRDefault="00605B5E" w:rsidP="00605B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1980" cy="1170878"/>
            <wp:effectExtent l="19050" t="0" r="0" b="0"/>
            <wp:docPr id="8" name="Рисунок 7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656" cy="117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5E" w:rsidRDefault="00605B5E" w:rsidP="00605B5E">
      <w:pPr>
        <w:framePr w:wrap="none" w:vAnchor="page" w:hAnchor="page" w:x="580" w:y="714"/>
        <w:rPr>
          <w:sz w:val="2"/>
          <w:szCs w:val="2"/>
        </w:rPr>
      </w:pPr>
    </w:p>
    <w:p w:rsidR="00605B5E" w:rsidRDefault="00605B5E" w:rsidP="00605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5E">
        <w:rPr>
          <w:rFonts w:ascii="Times New Roman" w:hAnsi="Times New Roman" w:cs="Times New Roman"/>
          <w:b/>
          <w:sz w:val="28"/>
          <w:szCs w:val="28"/>
        </w:rPr>
        <w:t>Операционные усилители</w:t>
      </w:r>
    </w:p>
    <w:p w:rsidR="00605B5E" w:rsidRDefault="00605B5E" w:rsidP="00605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Широкое применение в качестве усилителей постоянного тока получили операционные усилители, выполненные на микросхемах.</w:t>
      </w:r>
    </w:p>
    <w:p w:rsidR="00605B5E" w:rsidRPr="00605B5E" w:rsidRDefault="00605B5E" w:rsidP="00605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Операционные усилители – это усилители с очень высоким коэффициентом усиления (сотни тысяч), имеющие два входа, - прямой (+) и </w:t>
      </w:r>
      <w:r w:rsidR="00830144">
        <w:rPr>
          <w:rFonts w:ascii="Times New Roman" w:hAnsi="Times New Roman" w:cs="Times New Roman"/>
          <w:sz w:val="28"/>
          <w:szCs w:val="28"/>
        </w:rPr>
        <w:t xml:space="preserve">                 (-)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инверсный</w:t>
      </w:r>
      <w:proofErr w:type="gramEnd"/>
      <w:r w:rsidR="00830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44">
        <w:rPr>
          <w:rFonts w:ascii="Times New Roman" w:hAnsi="Times New Roman" w:cs="Times New Roman"/>
          <w:sz w:val="28"/>
          <w:szCs w:val="28"/>
        </w:rPr>
        <w:t xml:space="preserve"> Выходной сигнал пропорционален разности напряжений на этих входах. </w:t>
      </w:r>
    </w:p>
    <w:p w:rsidR="00830144" w:rsidRDefault="00830144" w:rsidP="00830144">
      <w:pPr>
        <w:framePr w:wrap="none" w:vAnchor="page" w:hAnchor="page" w:x="846" w:y="7444"/>
        <w:rPr>
          <w:sz w:val="2"/>
          <w:szCs w:val="2"/>
        </w:rPr>
      </w:pPr>
    </w:p>
    <w:p w:rsidR="00605B5E" w:rsidRDefault="00830144" w:rsidP="00605B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02969" cy="3491925"/>
            <wp:effectExtent l="19050" t="0" r="0" b="0"/>
            <wp:docPr id="9" name="Рисунок 10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90" cy="349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44" w:rsidRDefault="00830144" w:rsidP="00605B5E">
      <w:pPr>
        <w:rPr>
          <w:rFonts w:ascii="Times New Roman" w:hAnsi="Times New Roman" w:cs="Times New Roman"/>
          <w:sz w:val="28"/>
          <w:szCs w:val="28"/>
        </w:rPr>
      </w:pPr>
    </w:p>
    <w:p w:rsidR="00830144" w:rsidRDefault="00830144" w:rsidP="00830144">
      <w:pPr>
        <w:framePr w:wrap="none" w:vAnchor="page" w:hAnchor="page" w:x="1507" w:y="6675"/>
        <w:rPr>
          <w:sz w:val="2"/>
          <w:szCs w:val="2"/>
        </w:rPr>
      </w:pPr>
    </w:p>
    <w:p w:rsidR="00830144" w:rsidRDefault="00830144" w:rsidP="00605B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7624" cy="3456878"/>
            <wp:effectExtent l="19050" t="0" r="726" b="0"/>
            <wp:docPr id="17" name="Рисунок 1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48" cy="345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44" w:rsidRDefault="00830144" w:rsidP="00830144">
      <w:pPr>
        <w:pStyle w:val="23"/>
        <w:framePr w:w="6787" w:h="298" w:hRule="exact" w:wrap="none" w:vAnchor="page" w:hAnchor="page" w:x="2161" w:y="13224"/>
        <w:shd w:val="clear" w:color="auto" w:fill="auto"/>
        <w:spacing w:line="190" w:lineRule="exact"/>
        <w:ind w:left="260"/>
      </w:pPr>
      <w:r w:rsidRPr="00830144">
        <w:rPr>
          <w:color w:val="000000"/>
          <w:sz w:val="20"/>
          <w:szCs w:val="20"/>
          <w:lang w:eastAsia="ru-RU" w:bidi="ru-RU"/>
        </w:rPr>
        <w:t>Рис. 6.36. Операционный усилитель</w:t>
      </w:r>
      <w:r>
        <w:rPr>
          <w:color w:val="000000"/>
          <w:lang w:eastAsia="ru-RU" w:bidi="ru-RU"/>
        </w:rPr>
        <w:t>:</w:t>
      </w:r>
    </w:p>
    <w:p w:rsidR="00EB5912" w:rsidRPr="00830144" w:rsidRDefault="00EB5912" w:rsidP="00EB5912">
      <w:pPr>
        <w:pStyle w:val="aa"/>
        <w:framePr w:w="6787" w:h="486" w:hRule="exact" w:wrap="none" w:vAnchor="page" w:hAnchor="page" w:x="897" w:y="13576"/>
        <w:shd w:val="clear" w:color="auto" w:fill="auto"/>
        <w:tabs>
          <w:tab w:val="left" w:pos="1123"/>
        </w:tabs>
        <w:spacing w:line="187" w:lineRule="exact"/>
        <w:ind w:right="700" w:firstLine="1200"/>
        <w:rPr>
          <w:b w:val="0"/>
          <w:sz w:val="20"/>
          <w:szCs w:val="20"/>
        </w:rPr>
      </w:pPr>
      <w:r w:rsidRPr="00830144">
        <w:rPr>
          <w:rStyle w:val="9pt"/>
          <w:b w:val="0"/>
          <w:sz w:val="20"/>
          <w:szCs w:val="20"/>
        </w:rPr>
        <w:t>а — схема; б — амплитудная</w:t>
      </w:r>
      <w:r>
        <w:rPr>
          <w:rStyle w:val="9pt"/>
          <w:b w:val="0"/>
          <w:sz w:val="20"/>
          <w:szCs w:val="20"/>
        </w:rPr>
        <w:t xml:space="preserve"> Характеристика; </w:t>
      </w:r>
      <w:proofErr w:type="gramStart"/>
      <w:r>
        <w:rPr>
          <w:rStyle w:val="9pt"/>
          <w:b w:val="0"/>
          <w:sz w:val="20"/>
          <w:szCs w:val="20"/>
        </w:rPr>
        <w:t>в</w:t>
      </w:r>
      <w:proofErr w:type="gramEnd"/>
      <w:r>
        <w:rPr>
          <w:rStyle w:val="9pt"/>
          <w:b w:val="0"/>
          <w:sz w:val="20"/>
          <w:szCs w:val="20"/>
        </w:rPr>
        <w:t xml:space="preserve"> — частотная </w:t>
      </w:r>
      <w:r w:rsidRPr="00830144">
        <w:rPr>
          <w:rStyle w:val="9pt"/>
          <w:b w:val="0"/>
          <w:sz w:val="20"/>
          <w:szCs w:val="20"/>
        </w:rPr>
        <w:tab/>
        <w:t>характеристика</w:t>
      </w:r>
    </w:p>
    <w:p w:rsidR="00830144" w:rsidRDefault="00830144" w:rsidP="00605B5E">
      <w:pPr>
        <w:rPr>
          <w:rFonts w:ascii="Times New Roman" w:hAnsi="Times New Roman" w:cs="Times New Roman"/>
          <w:sz w:val="28"/>
          <w:szCs w:val="28"/>
        </w:rPr>
      </w:pPr>
    </w:p>
    <w:p w:rsidR="00830144" w:rsidRDefault="00830144" w:rsidP="00605B5E">
      <w:pPr>
        <w:rPr>
          <w:rFonts w:ascii="Times New Roman" w:hAnsi="Times New Roman" w:cs="Times New Roman"/>
          <w:sz w:val="28"/>
          <w:szCs w:val="28"/>
        </w:rPr>
      </w:pPr>
    </w:p>
    <w:p w:rsidR="00830144" w:rsidRDefault="00830144" w:rsidP="00605B5E">
      <w:pPr>
        <w:rPr>
          <w:rFonts w:ascii="Times New Roman" w:hAnsi="Times New Roman" w:cs="Times New Roman"/>
          <w:sz w:val="28"/>
          <w:szCs w:val="28"/>
        </w:rPr>
      </w:pPr>
    </w:p>
    <w:p w:rsidR="00EB5912" w:rsidRDefault="00EB5912" w:rsidP="00605B5E">
      <w:pPr>
        <w:rPr>
          <w:rFonts w:ascii="Times New Roman" w:hAnsi="Times New Roman" w:cs="Times New Roman"/>
          <w:sz w:val="28"/>
          <w:szCs w:val="28"/>
        </w:rPr>
      </w:pPr>
    </w:p>
    <w:p w:rsidR="00EB5912" w:rsidRP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</w:rPr>
      </w:pPr>
      <w:r w:rsidRPr="00EB5912">
        <w:rPr>
          <w:color w:val="000000"/>
          <w:sz w:val="28"/>
          <w:szCs w:val="28"/>
          <w:lang w:eastAsia="ru-RU" w:bidi="ru-RU"/>
        </w:rPr>
        <w:lastRenderedPageBreak/>
        <w:t>Операционный усилитель может использоваться для усиления электрических сигналов, например от датчиков автоматических систем управления. В этом случае используется один из входов усилителя, как правило, инверсный. Второй вход усилителя (пря</w:t>
      </w:r>
      <w:r w:rsidRPr="00EB5912">
        <w:rPr>
          <w:color w:val="000000"/>
          <w:sz w:val="28"/>
          <w:szCs w:val="28"/>
          <w:lang w:eastAsia="ru-RU" w:bidi="ru-RU"/>
        </w:rPr>
        <w:softHyphen/>
        <w:t>мой) соединяется с корпусом. Поскольку коэффициент усиления операционного усилителя слишком высок, необходимы дополни</w:t>
      </w:r>
      <w:r w:rsidRPr="00EB5912">
        <w:rPr>
          <w:color w:val="000000"/>
          <w:sz w:val="28"/>
          <w:szCs w:val="28"/>
          <w:lang w:eastAsia="ru-RU" w:bidi="ru-RU"/>
        </w:rPr>
        <w:softHyphen/>
        <w:t>тельные меры для его уменьшения до нужной величины.</w:t>
      </w:r>
    </w:p>
    <w:p w:rsidR="00EB5912" w:rsidRPr="00EB5912" w:rsidRDefault="00EB5912" w:rsidP="00EB5912">
      <w:pPr>
        <w:pStyle w:val="20"/>
        <w:shd w:val="clear" w:color="auto" w:fill="auto"/>
        <w:spacing w:line="276" w:lineRule="auto"/>
        <w:ind w:left="540" w:right="198"/>
        <w:rPr>
          <w:sz w:val="28"/>
          <w:szCs w:val="28"/>
        </w:rPr>
      </w:pPr>
      <w:r w:rsidRPr="00EB5912">
        <w:rPr>
          <w:color w:val="000000"/>
          <w:sz w:val="28"/>
          <w:szCs w:val="28"/>
          <w:lang w:eastAsia="ru-RU" w:bidi="ru-RU"/>
        </w:rPr>
        <w:t>Коэффициент усиления операционного усилителя можно лег</w:t>
      </w:r>
      <w:r w:rsidRPr="00EB5912">
        <w:rPr>
          <w:color w:val="000000"/>
          <w:sz w:val="28"/>
          <w:szCs w:val="28"/>
          <w:lang w:eastAsia="ru-RU" w:bidi="ru-RU"/>
        </w:rPr>
        <w:softHyphen/>
        <w:t>ко регулировать, если ввести отрицательную обратную связь с выхода усилителя на его инверсный вход (рис. 6.37, а).</w:t>
      </w:r>
    </w:p>
    <w:p w:rsid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rStyle w:val="22pt0"/>
          <w:b w:val="0"/>
          <w:bCs w:val="0"/>
          <w:sz w:val="28"/>
          <w:szCs w:val="28"/>
        </w:rPr>
      </w:pPr>
      <w:r w:rsidRPr="00EB5912">
        <w:rPr>
          <w:color w:val="000000"/>
          <w:sz w:val="28"/>
          <w:szCs w:val="28"/>
          <w:lang w:eastAsia="ru-RU" w:bidi="ru-RU"/>
        </w:rPr>
        <w:t>Изменение напряжения на выходе всегда противоположно по знаку изменению напряжения на инверсном входе, т. е. эти на</w:t>
      </w:r>
      <w:r w:rsidRPr="00EB5912">
        <w:rPr>
          <w:color w:val="000000"/>
          <w:sz w:val="28"/>
          <w:szCs w:val="28"/>
          <w:lang w:eastAsia="ru-RU" w:bidi="ru-RU"/>
        </w:rPr>
        <w:softHyphen/>
        <w:t>пряжения всегда в противофазе. Подав часть напряжения с выхо</w:t>
      </w:r>
      <w:r w:rsidRPr="00EB5912">
        <w:rPr>
          <w:color w:val="000000"/>
          <w:sz w:val="28"/>
          <w:szCs w:val="28"/>
          <w:lang w:eastAsia="ru-RU" w:bidi="ru-RU"/>
        </w:rPr>
        <w:softHyphen/>
        <w:t>да на вход, можно частично подавить входной сигнал, уменьшив тем самым коэффициент усиления. Поэтому такая обратная связь и называется отрицательной. Нужный коэффициент устанавлива</w:t>
      </w:r>
      <w:r w:rsidRPr="00EB5912">
        <w:rPr>
          <w:color w:val="000000"/>
          <w:sz w:val="28"/>
          <w:szCs w:val="28"/>
          <w:lang w:eastAsia="ru-RU" w:bidi="ru-RU"/>
        </w:rPr>
        <w:softHyphen/>
        <w:t xml:space="preserve">ется за счет изменения сопротивления одного из резисторов в цепи обратной связи (обычно резистора </w:t>
      </w:r>
      <w:r w:rsidRPr="00EB5912">
        <w:rPr>
          <w:rStyle w:val="24"/>
          <w:b w:val="0"/>
          <w:bCs w:val="0"/>
          <w:sz w:val="28"/>
          <w:szCs w:val="28"/>
        </w:rPr>
        <w:t>R</w:t>
      </w:r>
      <w:r w:rsidRPr="00EB5912">
        <w:rPr>
          <w:rStyle w:val="24"/>
          <w:b w:val="0"/>
          <w:bCs w:val="0"/>
          <w:sz w:val="28"/>
          <w:szCs w:val="28"/>
          <w:lang w:val="ru-RU"/>
        </w:rPr>
        <w:t>2).</w:t>
      </w:r>
      <w:r w:rsidRPr="00EB5912">
        <w:rPr>
          <w:color w:val="000000"/>
          <w:sz w:val="28"/>
          <w:szCs w:val="28"/>
          <w:lang w:bidi="en-US"/>
        </w:rPr>
        <w:t xml:space="preserve"> </w:t>
      </w:r>
      <w:r w:rsidRPr="00EB5912">
        <w:rPr>
          <w:color w:val="000000"/>
          <w:sz w:val="28"/>
          <w:szCs w:val="28"/>
          <w:lang w:eastAsia="ru-RU" w:bidi="ru-RU"/>
        </w:rPr>
        <w:t>С достаточной точ</w:t>
      </w:r>
      <w:r w:rsidRPr="00EB5912">
        <w:rPr>
          <w:color w:val="000000"/>
          <w:sz w:val="28"/>
          <w:szCs w:val="28"/>
          <w:lang w:eastAsia="ru-RU" w:bidi="ru-RU"/>
        </w:rPr>
        <w:softHyphen/>
        <w:t>ностью можно считать, что коэффициент усиления с обратной связью</w:t>
      </w:r>
      <w:r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EB591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B5912">
        <w:rPr>
          <w:rStyle w:val="24"/>
          <w:b w:val="0"/>
          <w:bCs w:val="0"/>
          <w:sz w:val="28"/>
          <w:szCs w:val="28"/>
          <w:lang w:eastAsia="ru-RU" w:bidi="ru-RU"/>
        </w:rPr>
        <w:t>К</w:t>
      </w:r>
      <w:r w:rsidRPr="00EB5912">
        <w:rPr>
          <w:rStyle w:val="24"/>
          <w:b w:val="0"/>
          <w:bCs w:val="0"/>
          <w:sz w:val="28"/>
          <w:szCs w:val="28"/>
          <w:vertAlign w:val="subscript"/>
          <w:lang w:eastAsia="ru-RU" w:bidi="ru-RU"/>
        </w:rPr>
        <w:t>ос</w:t>
      </w:r>
      <w:proofErr w:type="spellEnd"/>
      <w:r>
        <w:rPr>
          <w:rStyle w:val="22pt0"/>
          <w:b w:val="0"/>
          <w:bCs w:val="0"/>
          <w:sz w:val="28"/>
          <w:szCs w:val="28"/>
          <w:lang w:eastAsia="ru-RU" w:bidi="ru-RU"/>
        </w:rPr>
        <w:t xml:space="preserve"> =R</w:t>
      </w:r>
      <w:r>
        <w:rPr>
          <w:rStyle w:val="22pt0"/>
          <w:b w:val="0"/>
          <w:bCs w:val="0"/>
          <w:sz w:val="28"/>
          <w:szCs w:val="28"/>
          <w:vertAlign w:val="subscript"/>
          <w:lang w:eastAsia="ru-RU" w:bidi="ru-RU"/>
        </w:rPr>
        <w:t>2</w:t>
      </w:r>
      <w:r w:rsidRPr="00EB5912">
        <w:rPr>
          <w:rStyle w:val="22pt0"/>
          <w:b w:val="0"/>
          <w:bCs w:val="0"/>
          <w:sz w:val="28"/>
          <w:szCs w:val="28"/>
        </w:rPr>
        <w:t>/R</w:t>
      </w:r>
      <w:r>
        <w:rPr>
          <w:rStyle w:val="22pt0"/>
          <w:b w:val="0"/>
          <w:bCs w:val="0"/>
          <w:sz w:val="28"/>
          <w:szCs w:val="28"/>
          <w:vertAlign w:val="subscript"/>
        </w:rPr>
        <w:t>1</w:t>
      </w:r>
      <w:r w:rsidRPr="00EB5912">
        <w:rPr>
          <w:rStyle w:val="22pt0"/>
          <w:b w:val="0"/>
          <w:bCs w:val="0"/>
          <w:sz w:val="28"/>
          <w:szCs w:val="28"/>
        </w:rPr>
        <w:t>.</w:t>
      </w:r>
    </w:p>
    <w:p w:rsid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  <w:lang w:val="en-US"/>
        </w:rPr>
      </w:pPr>
    </w:p>
    <w:p w:rsid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88334" cy="2140671"/>
            <wp:effectExtent l="19050" t="0" r="0" b="0"/>
            <wp:docPr id="23" name="Рисунок 16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91" cy="214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  <w:lang w:val="en-US"/>
        </w:rPr>
      </w:pPr>
    </w:p>
    <w:p w:rsidR="00EB5912" w:rsidRPr="00EB5912" w:rsidRDefault="00EB5912" w:rsidP="00EB5912">
      <w:pPr>
        <w:pStyle w:val="23"/>
        <w:shd w:val="clear" w:color="auto" w:fill="auto"/>
        <w:spacing w:line="221" w:lineRule="exact"/>
        <w:ind w:right="560"/>
        <w:rPr>
          <w:sz w:val="22"/>
          <w:szCs w:val="22"/>
        </w:rPr>
      </w:pPr>
      <w:r w:rsidRPr="00EB5912">
        <w:rPr>
          <w:color w:val="000000"/>
          <w:sz w:val="22"/>
          <w:szCs w:val="22"/>
          <w:lang w:eastAsia="ru-RU" w:bidi="ru-RU"/>
        </w:rPr>
        <w:t xml:space="preserve">Рис. 6.37. </w:t>
      </w:r>
      <w:r>
        <w:rPr>
          <w:color w:val="000000"/>
          <w:sz w:val="22"/>
          <w:szCs w:val="22"/>
          <w:lang w:eastAsia="ru-RU" w:bidi="ru-RU"/>
        </w:rPr>
        <w:t xml:space="preserve">Операционный усилитель с ООС </w:t>
      </w:r>
      <w:r w:rsidRPr="00EB5912">
        <w:rPr>
          <w:color w:val="000000"/>
          <w:sz w:val="22"/>
          <w:szCs w:val="22"/>
          <w:lang w:eastAsia="ru-RU" w:bidi="ru-RU"/>
        </w:rPr>
        <w:t>(</w:t>
      </w:r>
      <w:r>
        <w:rPr>
          <w:color w:val="000000"/>
          <w:sz w:val="22"/>
          <w:szCs w:val="22"/>
          <w:lang w:eastAsia="ru-RU" w:bidi="ru-RU"/>
        </w:rPr>
        <w:t>а</w:t>
      </w:r>
      <w:r w:rsidRPr="00EB5912">
        <w:rPr>
          <w:color w:val="000000"/>
          <w:sz w:val="22"/>
          <w:szCs w:val="22"/>
          <w:lang w:eastAsia="ru-RU" w:bidi="ru-RU"/>
        </w:rPr>
        <w:t xml:space="preserve">) и </w:t>
      </w:r>
      <w:proofErr w:type="spellStart"/>
      <w:r w:rsidRPr="00EB5912">
        <w:rPr>
          <w:color w:val="000000"/>
          <w:sz w:val="22"/>
          <w:szCs w:val="22"/>
          <w:lang w:eastAsia="ru-RU" w:bidi="ru-RU"/>
        </w:rPr>
        <w:t>эмиттерный</w:t>
      </w:r>
      <w:proofErr w:type="spellEnd"/>
      <w:r w:rsidRPr="00EB5912">
        <w:rPr>
          <w:color w:val="000000"/>
          <w:sz w:val="22"/>
          <w:szCs w:val="22"/>
          <w:lang w:eastAsia="ru-RU" w:bidi="ru-RU"/>
        </w:rPr>
        <w:t xml:space="preserve"> повторитель (б)</w:t>
      </w:r>
    </w:p>
    <w:p w:rsidR="00EB5912" w:rsidRP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</w:rPr>
      </w:pPr>
    </w:p>
    <w:p w:rsidR="00EB5912" w:rsidRP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</w:rPr>
      </w:pPr>
    </w:p>
    <w:p w:rsidR="00EB5912" w:rsidRPr="00EB5912" w:rsidRDefault="00EB5912" w:rsidP="00EB5912">
      <w:pPr>
        <w:pStyle w:val="20"/>
        <w:shd w:val="clear" w:color="auto" w:fill="auto"/>
        <w:spacing w:line="276" w:lineRule="auto"/>
        <w:ind w:right="198" w:firstLine="320"/>
        <w:rPr>
          <w:sz w:val="28"/>
          <w:szCs w:val="28"/>
        </w:rPr>
      </w:pPr>
      <w:r w:rsidRPr="00EB5912">
        <w:rPr>
          <w:sz w:val="28"/>
          <w:szCs w:val="28"/>
        </w:rPr>
        <w:t xml:space="preserve">   </w:t>
      </w:r>
      <w:r>
        <w:rPr>
          <w:sz w:val="28"/>
          <w:szCs w:val="28"/>
        </w:rPr>
        <w:t>Достоинство УПТ – усиление постоянного тока и сигналов низкой частоты.</w:t>
      </w:r>
    </w:p>
    <w:p w:rsidR="00EB5912" w:rsidRDefault="00EB5912" w:rsidP="00EB5912">
      <w:pPr>
        <w:framePr w:wrap="none" w:vAnchor="page" w:hAnchor="page" w:x="996" w:y="968"/>
        <w:rPr>
          <w:sz w:val="2"/>
          <w:szCs w:val="2"/>
        </w:rPr>
      </w:pPr>
    </w:p>
    <w:p w:rsidR="00830144" w:rsidRPr="00605B5E" w:rsidRDefault="00830144" w:rsidP="00EB5912">
      <w:pPr>
        <w:rPr>
          <w:rFonts w:ascii="Times New Roman" w:hAnsi="Times New Roman" w:cs="Times New Roman"/>
          <w:sz w:val="28"/>
          <w:szCs w:val="28"/>
        </w:rPr>
      </w:pPr>
    </w:p>
    <w:sectPr w:rsidR="00830144" w:rsidRPr="00605B5E" w:rsidSect="00346759">
      <w:footerReference w:type="default" r:id="rId3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BC" w:rsidRDefault="009E68BC" w:rsidP="00C22516">
      <w:pPr>
        <w:spacing w:after="0" w:line="240" w:lineRule="auto"/>
      </w:pPr>
      <w:r>
        <w:separator/>
      </w:r>
    </w:p>
  </w:endnote>
  <w:endnote w:type="continuationSeparator" w:id="0">
    <w:p w:rsidR="009E68BC" w:rsidRDefault="009E68BC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1139B0" w:rsidRDefault="001139B0">
        <w:pPr>
          <w:pStyle w:val="af0"/>
          <w:jc w:val="right"/>
        </w:pPr>
        <w:fldSimple w:instr=" PAGE   \* MERGEFORMAT ">
          <w:r w:rsidR="004A635E">
            <w:rPr>
              <w:noProof/>
            </w:rPr>
            <w:t>1</w:t>
          </w:r>
        </w:fldSimple>
      </w:p>
    </w:sdtContent>
  </w:sdt>
  <w:p w:rsidR="001139B0" w:rsidRDefault="001139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BC" w:rsidRDefault="009E68BC" w:rsidP="00C22516">
      <w:pPr>
        <w:spacing w:after="0" w:line="240" w:lineRule="auto"/>
      </w:pPr>
      <w:r>
        <w:separator/>
      </w:r>
    </w:p>
  </w:footnote>
  <w:footnote w:type="continuationSeparator" w:id="0">
    <w:p w:rsidR="009E68BC" w:rsidRDefault="009E68BC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44B52"/>
    <w:rsid w:val="000479FE"/>
    <w:rsid w:val="00060AA0"/>
    <w:rsid w:val="00076775"/>
    <w:rsid w:val="000E142C"/>
    <w:rsid w:val="000E1647"/>
    <w:rsid w:val="000F1668"/>
    <w:rsid w:val="001139B0"/>
    <w:rsid w:val="001157B0"/>
    <w:rsid w:val="00131C57"/>
    <w:rsid w:val="00134C08"/>
    <w:rsid w:val="00176E11"/>
    <w:rsid w:val="001961BA"/>
    <w:rsid w:val="001A6766"/>
    <w:rsid w:val="001B68F3"/>
    <w:rsid w:val="001D1BFC"/>
    <w:rsid w:val="001E37C4"/>
    <w:rsid w:val="001F5099"/>
    <w:rsid w:val="00241F81"/>
    <w:rsid w:val="00250C0C"/>
    <w:rsid w:val="002642EF"/>
    <w:rsid w:val="0029653C"/>
    <w:rsid w:val="00296B90"/>
    <w:rsid w:val="002C395F"/>
    <w:rsid w:val="002C4E8E"/>
    <w:rsid w:val="00346759"/>
    <w:rsid w:val="00354C19"/>
    <w:rsid w:val="00355749"/>
    <w:rsid w:val="003576AE"/>
    <w:rsid w:val="003856B6"/>
    <w:rsid w:val="00387240"/>
    <w:rsid w:val="00395732"/>
    <w:rsid w:val="003A7F1A"/>
    <w:rsid w:val="003C1FCB"/>
    <w:rsid w:val="003F08FF"/>
    <w:rsid w:val="004263B0"/>
    <w:rsid w:val="004266A2"/>
    <w:rsid w:val="00480D01"/>
    <w:rsid w:val="004A635E"/>
    <w:rsid w:val="004B6EC9"/>
    <w:rsid w:val="004D5E8B"/>
    <w:rsid w:val="004E5AAF"/>
    <w:rsid w:val="005164DA"/>
    <w:rsid w:val="00530FC8"/>
    <w:rsid w:val="00545431"/>
    <w:rsid w:val="00567525"/>
    <w:rsid w:val="00570395"/>
    <w:rsid w:val="005D2843"/>
    <w:rsid w:val="005E2C74"/>
    <w:rsid w:val="00605B5E"/>
    <w:rsid w:val="00617CA9"/>
    <w:rsid w:val="00620F28"/>
    <w:rsid w:val="00625C57"/>
    <w:rsid w:val="006278DE"/>
    <w:rsid w:val="0064109D"/>
    <w:rsid w:val="006622CA"/>
    <w:rsid w:val="00697752"/>
    <w:rsid w:val="006A337E"/>
    <w:rsid w:val="006C16DC"/>
    <w:rsid w:val="006C2F64"/>
    <w:rsid w:val="006D0BB1"/>
    <w:rsid w:val="00727F70"/>
    <w:rsid w:val="00744115"/>
    <w:rsid w:val="00745603"/>
    <w:rsid w:val="00754C69"/>
    <w:rsid w:val="0078549D"/>
    <w:rsid w:val="007A55EF"/>
    <w:rsid w:val="007B323A"/>
    <w:rsid w:val="007B4772"/>
    <w:rsid w:val="007D2F8C"/>
    <w:rsid w:val="00803C0D"/>
    <w:rsid w:val="00830144"/>
    <w:rsid w:val="008D383E"/>
    <w:rsid w:val="008E18DC"/>
    <w:rsid w:val="009148EE"/>
    <w:rsid w:val="009161F2"/>
    <w:rsid w:val="00930A69"/>
    <w:rsid w:val="0096567C"/>
    <w:rsid w:val="009675FB"/>
    <w:rsid w:val="009702E6"/>
    <w:rsid w:val="00984CE9"/>
    <w:rsid w:val="009A771C"/>
    <w:rsid w:val="009D569E"/>
    <w:rsid w:val="009D5826"/>
    <w:rsid w:val="009E68BC"/>
    <w:rsid w:val="00A0421F"/>
    <w:rsid w:val="00A33418"/>
    <w:rsid w:val="00A35132"/>
    <w:rsid w:val="00A3739E"/>
    <w:rsid w:val="00A45FFF"/>
    <w:rsid w:val="00AA6D88"/>
    <w:rsid w:val="00AA716A"/>
    <w:rsid w:val="00AB3B6C"/>
    <w:rsid w:val="00AF7B19"/>
    <w:rsid w:val="00B011BE"/>
    <w:rsid w:val="00B131B1"/>
    <w:rsid w:val="00B228E6"/>
    <w:rsid w:val="00B335BB"/>
    <w:rsid w:val="00B56E0A"/>
    <w:rsid w:val="00B60FC2"/>
    <w:rsid w:val="00B713FF"/>
    <w:rsid w:val="00B9622B"/>
    <w:rsid w:val="00BA20CB"/>
    <w:rsid w:val="00BB2AB0"/>
    <w:rsid w:val="00BC57EF"/>
    <w:rsid w:val="00BD079C"/>
    <w:rsid w:val="00BF1CF3"/>
    <w:rsid w:val="00C22516"/>
    <w:rsid w:val="00C677A8"/>
    <w:rsid w:val="00C924B6"/>
    <w:rsid w:val="00CB3B82"/>
    <w:rsid w:val="00CC110A"/>
    <w:rsid w:val="00CF2806"/>
    <w:rsid w:val="00D0350D"/>
    <w:rsid w:val="00D320F4"/>
    <w:rsid w:val="00D45B75"/>
    <w:rsid w:val="00DF3089"/>
    <w:rsid w:val="00DF3D08"/>
    <w:rsid w:val="00E121BD"/>
    <w:rsid w:val="00E1492B"/>
    <w:rsid w:val="00E23794"/>
    <w:rsid w:val="00E30370"/>
    <w:rsid w:val="00EA607E"/>
    <w:rsid w:val="00EB5912"/>
    <w:rsid w:val="00EF42FC"/>
    <w:rsid w:val="00F0176D"/>
    <w:rsid w:val="00F01A70"/>
    <w:rsid w:val="00F150DC"/>
    <w:rsid w:val="00F16DBC"/>
    <w:rsid w:val="00F27376"/>
    <w:rsid w:val="00F4142F"/>
    <w:rsid w:val="00F53B9E"/>
    <w:rsid w:val="00F54CE5"/>
    <w:rsid w:val="00F73B1B"/>
    <w:rsid w:val="00FD7F4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okmanOldStyle95pt">
    <w:name w:val="Подпись к картинке + Bookman Old Style;9;5 pt;Курсив"/>
    <w:basedOn w:val="a9"/>
    <w:rsid w:val="00EA607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9pt">
    <w:name w:val="Подпись к картинке + Bookman Old Style;9 pt"/>
    <w:basedOn w:val="a9"/>
    <w:rsid w:val="00EA607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607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607E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607E"/>
    <w:pPr>
      <w:widowControl w:val="0"/>
      <w:shd w:val="clear" w:color="auto" w:fill="FFFFFF"/>
      <w:spacing w:before="300" w:after="0" w:line="211" w:lineRule="exact"/>
      <w:ind w:hanging="540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70">
    <w:name w:val="Основной текст (7)"/>
    <w:basedOn w:val="a"/>
    <w:link w:val="7"/>
    <w:rsid w:val="00EA607E"/>
    <w:pPr>
      <w:widowControl w:val="0"/>
      <w:shd w:val="clear" w:color="auto" w:fill="FFFFFF"/>
      <w:spacing w:before="60" w:after="660"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character" w:customStyle="1" w:styleId="12pt">
    <w:name w:val="Подпись к картинке + 12 pt"/>
    <w:basedOn w:val="a9"/>
    <w:rsid w:val="001139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Подпись к картинке + 9 pt"/>
    <w:basedOn w:val="a9"/>
    <w:rsid w:val="0083014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B5912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0">
    <w:name w:val="Основной текст (2) + Полужирный;Курсив;Интервал 2 pt"/>
    <w:basedOn w:val="2"/>
    <w:rsid w:val="00EB5912"/>
    <w:rPr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6CA55-33E8-4530-99C5-95329035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2020-11-22T14:00:00Z</dcterms:created>
  <dcterms:modified xsi:type="dcterms:W3CDTF">2020-11-23T12:12:00Z</dcterms:modified>
</cp:coreProperties>
</file>