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2344D" w14:textId="1D704A07" w:rsidR="00A5181C" w:rsidRDefault="00A5181C" w:rsidP="00A5181C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Пыльченкова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77D4BA84" w14:textId="3E11B61F" w:rsidR="00A5181C" w:rsidRDefault="00A5181C" w:rsidP="00A5181C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61DF7D62" w14:textId="26647B9D" w:rsidR="008209F6" w:rsidRDefault="00A5181C" w:rsidP="00A5181C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</w:t>
      </w:r>
      <w:r>
        <w:rPr>
          <w:rFonts w:ascii="Times New Roman" w:hAnsi="Times New Roman"/>
          <w:sz w:val="28"/>
          <w:szCs w:val="28"/>
        </w:rPr>
        <w:t xml:space="preserve"> 1.1</w:t>
      </w:r>
      <w:r w:rsidR="008209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 г.  Пр</w:t>
      </w:r>
      <w:r w:rsidR="008209F6">
        <w:rPr>
          <w:rFonts w:ascii="Times New Roman" w:hAnsi="Times New Roman"/>
          <w:sz w:val="28"/>
          <w:szCs w:val="28"/>
        </w:rPr>
        <w:t>авовые основы охраны окружающей среды</w:t>
      </w:r>
    </w:p>
    <w:p w14:paraId="398576DA" w14:textId="608907F6" w:rsidR="00A5181C" w:rsidRDefault="00A5181C" w:rsidP="00A5181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Задание должно быть выполнено до 2.1</w:t>
      </w:r>
      <w:r w:rsidR="008209F6">
        <w:rPr>
          <w:rFonts w:ascii="Times New Roman" w:hAnsi="Times New Roman"/>
          <w:b/>
          <w:color w:val="00B050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.20 г.</w:t>
      </w:r>
    </w:p>
    <w:p w14:paraId="502D4AAF" w14:textId="717C5D45" w:rsidR="00A5181C" w:rsidRDefault="00A5181C" w:rsidP="00A5181C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</w:t>
      </w:r>
    </w:p>
    <w:p w14:paraId="7496EBF8" w14:textId="4B131F25" w:rsidR="00A5181C" w:rsidRDefault="00A5181C" w:rsidP="00A5181C">
      <w:pPr>
        <w:spacing w:line="240" w:lineRule="auto"/>
        <w:ind w:left="-567" w:firstLine="709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Письменно в тетради/конспекте ответить на следующие вопросы</w:t>
      </w:r>
    </w:p>
    <w:p w14:paraId="2BA95D20" w14:textId="280D833C" w:rsidR="00A5181C" w:rsidRPr="00996C2B" w:rsidRDefault="00C676C0" w:rsidP="00996C2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6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Перечислить источники</w:t>
      </w:r>
      <w:r w:rsidR="00CE7457" w:rsidRPr="00996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(правовые документы)</w:t>
      </w:r>
      <w:r w:rsidRPr="00996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экологического права,</w:t>
      </w:r>
      <w:r w:rsidR="00DC2615" w:rsidRPr="00996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образующие экологическое законодательство РФ</w:t>
      </w:r>
      <w:r w:rsidR="001D030F" w:rsidRPr="00996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EA95CEF" w14:textId="77777777" w:rsidR="001D030F" w:rsidRPr="001D030F" w:rsidRDefault="001D030F" w:rsidP="001D030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B664FBF" w14:textId="77777777" w:rsidR="00A5181C" w:rsidRDefault="00A5181C" w:rsidP="00A5181C">
      <w:pPr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14:paraId="3F0E11ED" w14:textId="77777777" w:rsidR="00A5181C" w:rsidRDefault="00A5181C" w:rsidP="00A5181C">
      <w:pPr>
        <w:pStyle w:val="a4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D28C23" w14:textId="77777777" w:rsidR="00A5181C" w:rsidRDefault="00A5181C" w:rsidP="00A5181C">
      <w:pPr>
        <w:pStyle w:val="40"/>
        <w:spacing w:after="0" w:line="240" w:lineRule="auto"/>
        <w:ind w:left="-567" w:right="198" w:firstLine="709"/>
        <w:jc w:val="both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 xml:space="preserve">1.Хван, Т. А. Экологические основы природопользования: учебник для СПО / Т. А. </w:t>
      </w:r>
      <w:proofErr w:type="spellStart"/>
      <w:r>
        <w:rPr>
          <w:rStyle w:val="40pt"/>
          <w:sz w:val="28"/>
          <w:szCs w:val="28"/>
        </w:rPr>
        <w:t>Хван</w:t>
      </w:r>
      <w:proofErr w:type="spellEnd"/>
      <w:r>
        <w:rPr>
          <w:rStyle w:val="40pt"/>
          <w:sz w:val="28"/>
          <w:szCs w:val="28"/>
        </w:rPr>
        <w:t xml:space="preserve">. — 6-е изд., пер. и доп. — М.: Издательство </w:t>
      </w:r>
      <w:proofErr w:type="spellStart"/>
      <w:r>
        <w:rPr>
          <w:rStyle w:val="40pt"/>
          <w:sz w:val="28"/>
          <w:szCs w:val="28"/>
        </w:rPr>
        <w:t>Юрайт</w:t>
      </w:r>
      <w:proofErr w:type="spellEnd"/>
      <w:r>
        <w:rPr>
          <w:rStyle w:val="40pt"/>
          <w:sz w:val="28"/>
          <w:szCs w:val="28"/>
        </w:rPr>
        <w:t xml:space="preserve">, 2018. — 253 с. — (Серия: Профессиональное образование). </w:t>
      </w:r>
      <w:hyperlink r:id="rId5" w:history="1">
        <w:r>
          <w:rPr>
            <w:rStyle w:val="a3"/>
            <w:spacing w:val="4"/>
            <w:sz w:val="28"/>
            <w:szCs w:val="28"/>
          </w:rPr>
          <w:t>https://biblio-online.ru/viewer/F4479B7B-4648-4644-BDE2-1D2329CE1C2C</w:t>
        </w:r>
      </w:hyperlink>
      <w:r>
        <w:rPr>
          <w:rStyle w:val="40pt"/>
          <w:sz w:val="28"/>
          <w:szCs w:val="28"/>
        </w:rPr>
        <w:t>)</w:t>
      </w:r>
    </w:p>
    <w:p w14:paraId="3D56E8CA" w14:textId="77777777" w:rsidR="00A5181C" w:rsidRDefault="00A5181C" w:rsidP="00A5181C">
      <w:pPr>
        <w:pStyle w:val="40"/>
        <w:spacing w:after="0" w:line="240" w:lineRule="auto"/>
        <w:ind w:left="-567" w:right="198" w:firstLine="709"/>
        <w:jc w:val="both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>2.Павлова, Е. И. Общая экология и экология транспорта: учебник и</w:t>
      </w:r>
    </w:p>
    <w:p w14:paraId="4A2D7190" w14:textId="77777777" w:rsidR="00A5181C" w:rsidRDefault="00A5181C" w:rsidP="00126824">
      <w:pPr>
        <w:pStyle w:val="40"/>
        <w:spacing w:after="0" w:line="240" w:lineRule="auto"/>
        <w:ind w:left="-567" w:right="198"/>
        <w:jc w:val="both"/>
        <w:rPr>
          <w:rStyle w:val="40pt"/>
          <w:color w:val="0303BD"/>
          <w:sz w:val="28"/>
          <w:szCs w:val="28"/>
        </w:rPr>
      </w:pPr>
      <w:r>
        <w:rPr>
          <w:rStyle w:val="40pt"/>
          <w:sz w:val="28"/>
          <w:szCs w:val="28"/>
        </w:rPr>
        <w:t xml:space="preserve">практикум для СПО / Е. И. Павлова, В. К. Новиков. — 5-е изд., </w:t>
      </w:r>
      <w:proofErr w:type="spellStart"/>
      <w:r>
        <w:rPr>
          <w:rStyle w:val="40pt"/>
          <w:sz w:val="28"/>
          <w:szCs w:val="28"/>
        </w:rPr>
        <w:t>перераб</w:t>
      </w:r>
      <w:proofErr w:type="spellEnd"/>
      <w:proofErr w:type="gramStart"/>
      <w:r>
        <w:rPr>
          <w:rStyle w:val="40pt"/>
          <w:sz w:val="28"/>
          <w:szCs w:val="28"/>
        </w:rPr>
        <w:t>.</w:t>
      </w:r>
      <w:proofErr w:type="gramEnd"/>
      <w:r>
        <w:rPr>
          <w:rStyle w:val="40pt"/>
          <w:sz w:val="28"/>
          <w:szCs w:val="28"/>
        </w:rPr>
        <w:t xml:space="preserve"> и доп. — М.: Издательство </w:t>
      </w:r>
      <w:proofErr w:type="spellStart"/>
      <w:r>
        <w:rPr>
          <w:rStyle w:val="40pt"/>
          <w:sz w:val="28"/>
          <w:szCs w:val="28"/>
        </w:rPr>
        <w:t>Юрайт</w:t>
      </w:r>
      <w:proofErr w:type="spellEnd"/>
      <w:r>
        <w:rPr>
          <w:rStyle w:val="40pt"/>
          <w:sz w:val="28"/>
          <w:szCs w:val="28"/>
        </w:rPr>
        <w:t xml:space="preserve">, 2017. — 479 с. — (Серия: Профессиональное образование). — ISBN 978-5-534-03537—Режим доступа: </w:t>
      </w:r>
      <w:r>
        <w:rPr>
          <w:rStyle w:val="40pt"/>
          <w:color w:val="0303BD"/>
          <w:sz w:val="28"/>
          <w:szCs w:val="28"/>
          <w:u w:val="single"/>
        </w:rPr>
        <w:t>www.biblio-online.ru/</w:t>
      </w:r>
      <w:proofErr w:type="spellStart"/>
      <w:r>
        <w:rPr>
          <w:rStyle w:val="40pt"/>
          <w:color w:val="0303BD"/>
          <w:sz w:val="28"/>
          <w:szCs w:val="28"/>
          <w:u w:val="single"/>
        </w:rPr>
        <w:t>book</w:t>
      </w:r>
      <w:proofErr w:type="spellEnd"/>
      <w:r>
        <w:rPr>
          <w:rStyle w:val="40pt"/>
          <w:color w:val="0303BD"/>
          <w:sz w:val="28"/>
          <w:szCs w:val="28"/>
          <w:u w:val="single"/>
        </w:rPr>
        <w:t>/9B5CD719-FBF7-44A5-A639-70AF22EEAA3F.</w:t>
      </w:r>
    </w:p>
    <w:p w14:paraId="4C6A7588" w14:textId="77777777" w:rsidR="00A5181C" w:rsidRDefault="00A5181C" w:rsidP="00A5181C">
      <w:pPr>
        <w:spacing w:after="0" w:line="240" w:lineRule="auto"/>
        <w:ind w:left="-567" w:firstLine="709"/>
        <w:jc w:val="both"/>
      </w:pPr>
    </w:p>
    <w:p w14:paraId="2B2BC28A" w14:textId="77777777" w:rsidR="00A5181C" w:rsidRDefault="00A5181C" w:rsidP="006B551D">
      <w:pPr>
        <w:pStyle w:val="11"/>
        <w:spacing w:line="240" w:lineRule="auto"/>
        <w:ind w:left="-567" w:right="-1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33B86B29" w14:textId="77777777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Экологическое право - совокупность эколого-правовых норм (правил поведения), регулирующих общественные (экологические) отношения в сфере взаимодействия общества и природы с целью охраны окружающей среды, предупреждения вредных экологических последствий, оздоровления и улучшения качества окружающей человека среды. Соблюдение правил (норм), в том числе экологических, обеспечивается государством в принудительном порядке.</w:t>
      </w:r>
    </w:p>
    <w:p w14:paraId="44F3DC63" w14:textId="77777777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Источниками экологического права, образующими экологическое законодательство Российской Федерации, являются следующие правовые документы:</w:t>
      </w:r>
    </w:p>
    <w:p w14:paraId="5A5A894C" w14:textId="77777777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 xml:space="preserve">I. Конституция Российской Федерации (1993 г.) провозглашает права граждан на землю и другие природные ресурсы, на благоприятную окружающую среду (экологическую безопасность), на возмещение ущерба, причиненного его здоровью, на участие в экологических организациях и общественных движениях, на получение информации о состоянии окружающей среды и мерах по ее охране. Одновременно Конституция РФ устанавливает обязанности граждан соблюдать требования природоохранного законодательства, принимать участие в охране 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окружающей среды, повышать уровень знаний о природе и экологическую культуру. Конституция РФ также определяет организационные и контрольные функции высших и местных органов власти по рациональному использованию и охране природных ресурсов.</w:t>
      </w:r>
    </w:p>
    <w:p w14:paraId="5E51FF73" w14:textId="77777777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II. Законы и иные нормативные акты РФ и субъектов РФ в области охраны окружающей среды.</w:t>
      </w:r>
    </w:p>
    <w:p w14:paraId="0AC1CCA0" w14:textId="77777777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1. Федеральный закон «Об охране окружающей среды» (2002 г.) лежит в основе природоохранного законодательства РФ и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</w:p>
    <w:p w14:paraId="47D3D48A" w14:textId="77777777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Закон включает 16 глав:</w:t>
      </w:r>
    </w:p>
    <w:p w14:paraId="248D97BD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общие положения (гл. I);</w:t>
      </w:r>
    </w:p>
    <w:p w14:paraId="6702ECD3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основы управления в области охраны окружающей среды (гл. II);</w:t>
      </w:r>
    </w:p>
    <w:p w14:paraId="76443935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права и обязанности граждан, общественных и иных некоммерческих организаций (гл. III);</w:t>
      </w:r>
    </w:p>
    <w:p w14:paraId="3253AF4D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экономическое регулирование (гл. IV);</w:t>
      </w:r>
    </w:p>
    <w:p w14:paraId="4F78D8FD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нормирование (гл. V);</w:t>
      </w:r>
    </w:p>
    <w:p w14:paraId="6A294EB4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оценка воздействий на окружающую среду и экологическая экспертиза (глава VI);</w:t>
      </w:r>
    </w:p>
    <w:p w14:paraId="4DBD45B4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требования в области охраны окружающей среды при осуществлении хозяйственной и иной деятельности (гл. VII);</w:t>
      </w:r>
    </w:p>
    <w:p w14:paraId="7127DCF5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зоны экологического бедствия, зоны чрезвычайных ситуаций (гл. VIII);</w:t>
      </w:r>
    </w:p>
    <w:p w14:paraId="2154A9A7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природные объекты, находящиеся под особой охраной (гл. IX);</w:t>
      </w:r>
    </w:p>
    <w:p w14:paraId="47FD2EE1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государственный мониторинг окружающей среды (гл. X);</w:t>
      </w:r>
    </w:p>
    <w:p w14:paraId="56FC44F4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контроль в области охраны окружающей среды (экологический контроль) (гл. XI);</w:t>
      </w:r>
    </w:p>
    <w:p w14:paraId="26EE2EF7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научные исследования (гл. XII);</w:t>
      </w:r>
    </w:p>
    <w:p w14:paraId="1A8C89E8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основы формирования экологической культуры (гл. XIII);</w:t>
      </w:r>
    </w:p>
    <w:p w14:paraId="1C934A65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ответственность за нарушение законодательства (гл. XIV);</w:t>
      </w:r>
    </w:p>
    <w:p w14:paraId="5999D89C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международное сотрудничество (гл. XV);</w:t>
      </w:r>
    </w:p>
    <w:p w14:paraId="7E17C34B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- заключительные положения (гл. XVI).</w:t>
      </w:r>
    </w:p>
    <w:p w14:paraId="70AC004A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Федеральный закон «Об экологической экспертизе»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(1995 г.) регулирует отношения в области экологической экспертизы, направлен на реализацию конституционного права граждан РФ на благоприятную окружающую среду посредством предупреждения негативных воздействий хозяйственной и иной деятельности на окружающую среду и предусматривает в этой части реализацию конституционного права субъектов РФ на ведение вопросов охраны окружающей среды и обеспечения экологической безопасности.</w:t>
      </w:r>
    </w:p>
    <w:p w14:paraId="11941464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Закон РФ «Об охране атмосферного воздуха» (1999 г.)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устанавливает правовые основы охраны атмосферного воздуха. Атмосферный воздух является жизненно важным компонентом окружающей среды, неотъемлемой частью среды обитания человека, растений и животных. Важнейшими общими мероприятиями охраны воздушного бассейна названы установление нормативов ПДК и ПДВ, а также платы за выбросы в атмосферу загрязняющих веществ.</w:t>
      </w:r>
    </w:p>
    <w:p w14:paraId="78DEFD64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Закон РФ «О радиационной безопасности населения»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(1995 г.) определяет правовые основы обеспечения радиационной безопасности населения в целях охраны его здоровья, устанавливает перечень мероприятий по обеспечению радиационной безопасности, разграничивает полномочия РФ и субъектов РФ в области обеспечения радиационной безопасности. Декларирует право граждан на радиационную безопасность и на получение объективной информации о радиационной обстановке.</w:t>
      </w:r>
    </w:p>
    <w:p w14:paraId="1DABE6F5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Закон РФ «Об отходах производства и потребления»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(1998 г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.)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определяет основные принципы государственной политики в сфере управления отходами, направленной на создание системы управления отходами, внедрения ресурсосберегающих технологий, максимально возможного вовлечения отходов в хозяйственный оборот, вводит институт права собственности на отходы. Однако отсутствие законодательно закрепленных экономических механизмов, стимулов, большое количество локальных актов, в основном касающихся учета и контроля в сфере обращения с отходами, не позволяет обеспечить реализацию норм и принципов указанного закона.</w:t>
      </w:r>
    </w:p>
    <w:p w14:paraId="66C801C5" w14:textId="77777777" w:rsidR="00573295" w:rsidRPr="00573295" w:rsidRDefault="00573295" w:rsidP="00B40B28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Федеральный закон «Об основах охраны здоровья граждан в Российской Федерации»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 xml:space="preserve"> (2011 г.) определяет правовые, экономические и организационные основы охраны здоровья граждан, их права и обязанности, гарантии их реализации, закрепляет полномочия и ответственность властей, права и обязанности </w:t>
      </w:r>
      <w:proofErr w:type="spellStart"/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медорганизаций</w:t>
      </w:r>
      <w:proofErr w:type="spellEnd"/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, фармацевтических организаций и медработников.</w:t>
      </w:r>
    </w:p>
    <w:p w14:paraId="21F8C852" w14:textId="77777777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Среди основных принципов охраны здоровья - доступность и качество медпомощи; недопустимость отказа в ней; приоритет интересов пациента при ее оказании, а также охраны здоровья детей и профилактики. Закон впервые закрепляет обязанность граждан заботиться о сохранении своего здоровья. Закон четко разграничивает бесплатные виды медпомощи и платные услуги, сохраняет ранее действовавший порядок изъятия органов и тканей для трансплантации (презумпция согласия).</w:t>
      </w:r>
    </w:p>
    <w:p w14:paraId="6029BEE3" w14:textId="77777777" w:rsidR="00573295" w:rsidRPr="00573295" w:rsidRDefault="00573295" w:rsidP="00B40B28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Закон РФ «О недрах»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(1992 г.) регулирует правовые отношения при изучении, использовании и охране недр. Закон направлен, в первую очередь, на рациональное использование недр и их загрязнение.</w:t>
      </w:r>
    </w:p>
    <w:p w14:paraId="3C8D0725" w14:textId="77777777" w:rsidR="00573295" w:rsidRPr="00573295" w:rsidRDefault="00573295" w:rsidP="00B40B28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8. 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Земельный кодекс РФ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(2001г.) регламентирует охрану земель и защиту окружающей среды от возможного вредного воздействия при использовании земли. Экологическими нарушениями считаются порча, загрязнение, засорение и истощение земель. Кодекс регламентирует куплю-продажу земель, и совершение других земельных сделок.</w:t>
      </w:r>
    </w:p>
    <w:p w14:paraId="0957F9E0" w14:textId="77777777" w:rsidR="00573295" w:rsidRPr="00573295" w:rsidRDefault="00573295" w:rsidP="00B40B28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9. 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Водный кодекс РФ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(2006 г.) регулирует правовые отношения в области использования и охраны водных объектов. Закон направлен на охрану вод от загрязнения, засорения и истощения.</w:t>
      </w:r>
    </w:p>
    <w:p w14:paraId="0F19BB47" w14:textId="77777777" w:rsidR="00573295" w:rsidRPr="00573295" w:rsidRDefault="00573295" w:rsidP="00B40B28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10. «Лесной кодекс Российской Федерации» от 04.12.2006 № 200-ФЗ (ред. от 28.07.2012) регулируют отношения, возникающие при пользовании лесным фондом Российской Федерации в целях создания условий для рационального использования, воспроизводства, охраны и защиты лесов.</w:t>
      </w:r>
    </w:p>
    <w:p w14:paraId="69324F68" w14:textId="77777777" w:rsidR="00573295" w:rsidRPr="00573295" w:rsidRDefault="00573295" w:rsidP="00B40B28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11. 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Закон РФ «О животном мире»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(1995 г.) регулирует отношения в области охраны и использования животного мира, а также в сфере сохранения и восстановления среды его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среды. Являясь базовым регулирующим отношения по охране, контролю и использованию объектов животного мира и среды их обитания, указанный закон предусматривает необходимость принятия на его основе специальных федеральных законов по отдельным видам пользования животным миром (охота, рыболовство). Если рыболовство урегулировано федеральным законом № 166-ФЗ «О рыболовстве и сохранении водных биологических ресурсов», то законодательный акт об охоте и охотничьем хозяйстве до сих пор отсутствует.</w:t>
      </w:r>
    </w:p>
    <w:p w14:paraId="4A1D46F6" w14:textId="77777777" w:rsidR="00573295" w:rsidRPr="00573295" w:rsidRDefault="00573295" w:rsidP="00B40B28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12. 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Федеральный закон «Об особо охраняемых природных территориях»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 xml:space="preserve"> (1995 г.) определил, что особо охраняемые природные территории относятся к объектам общенационального достояния. Законом установлены категории особо охраняемых природных территорий, их задачи, особенности правовых режимов, меры охраны, запрет на изъятие земель государственных заповедников, национальных парков и других особо охраняемых природных территорий. Таким образом, закон обеспечил создание особо охраняемых природных территорий как эффективной формы природоохранной деятельности. Однако, отношения, связанные с использованием природных ресурсов особо охраняемых природных территорий, регулируются Земельным кодексом Российской Федерации, Водным и Лесным кодексами Российской Федерации, федеральным законом «О животном мире» и другими, поэтому развитие земельных отношений, процесс разграничения права государственной собственности на землю, а также разграничение полномочий Российской Федерации, субъектов Российской Федерации и органов местного самоуправления диктует 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необходимость совершенствования правового регулирования системы особо охраняемых природных территорий.</w:t>
      </w:r>
    </w:p>
    <w:p w14:paraId="603820B5" w14:textId="77777777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Во многих иных законодательных актах смежных отраслей права также содержатся нормы, регулирующие обеспечение природоохранных требований. Например, в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Федеральных Законах «Об уничтожении химического оружия»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(1997 г.),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«О государственном регулировании в области генно-инженерной деятельности»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(1996 г.),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«О безопасном обращении с пестицидами и агрохимикатами»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(1997 г.), </w:t>
      </w:r>
      <w:r w:rsidRPr="005732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«О специальных экологических программах реабилитации радиационно-загрязненных участков территории»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 (2001 г.) и ряде других федеральных законов.</w:t>
      </w:r>
    </w:p>
    <w:p w14:paraId="644BBBAF" w14:textId="77777777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III. Указы и распоряжения Президента РФ и постановления Правительства РФ затрагивают широкий круг экологических вопросов.</w:t>
      </w:r>
    </w:p>
    <w:p w14:paraId="486C130C" w14:textId="77777777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IV. Нормативные акты природоохранительных министерств и ведомств издаются по вопросам рационального использования и охраны окружающей среды в виде постановлений, инструкций, приказов и т.д. Они являются обязательными для других министерств и ведомств, физических и юридических лиц.</w:t>
      </w:r>
    </w:p>
    <w:p w14:paraId="75239177" w14:textId="0979D0C8" w:rsidR="00573295" w:rsidRP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 xml:space="preserve">V. Нормативные решения органов местного самоуправлении (мэрий, сельских и поселковых органов) дополняют и </w:t>
      </w:r>
      <w:r w:rsidR="00C44847" w:rsidRPr="00FF1C84">
        <w:rPr>
          <w:rFonts w:ascii="Times New Roman" w:eastAsia="Times New Roman" w:hAnsi="Times New Roman"/>
          <w:sz w:val="28"/>
          <w:szCs w:val="28"/>
          <w:lang w:eastAsia="ru-RU"/>
        </w:rPr>
        <w:t>конкретизируют</w:t>
      </w: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действующие нормативно-правовые акты в области охраны окружающей среды.</w:t>
      </w:r>
    </w:p>
    <w:p w14:paraId="709087D3" w14:textId="21AC46CF" w:rsidR="00573295" w:rsidRDefault="00573295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5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природоохранное законодательство Российской Федерации значительно отстает от развивающихся экономических отношений. Законодательство не обеспечивает регулирования правового поля по осуществлению природоохранной деятельности и рациональному использованию природных ресурсов, не имеет единой идеологии и не направлено на создание целостной и комплексной системы управления. До сих пор законодательно не закреплены многие уже реально сложившиеся экономические механизмы управления окружающей средой.</w:t>
      </w:r>
    </w:p>
    <w:p w14:paraId="69252E04" w14:textId="764DA04E" w:rsidR="00EC40A4" w:rsidRDefault="00EC40A4" w:rsidP="00B40B28">
      <w:pPr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FC1E749" wp14:editId="447E77D3">
            <wp:extent cx="5940425" cy="2552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65D"/>
    <w:multiLevelType w:val="hybridMultilevel"/>
    <w:tmpl w:val="64BC1A4E"/>
    <w:lvl w:ilvl="0" w:tplc="9E5463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05590"/>
    <w:multiLevelType w:val="hybridMultilevel"/>
    <w:tmpl w:val="B69AE79C"/>
    <w:lvl w:ilvl="0" w:tplc="F350D8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BFF133D"/>
    <w:multiLevelType w:val="multilevel"/>
    <w:tmpl w:val="89CE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72F64"/>
    <w:multiLevelType w:val="hybridMultilevel"/>
    <w:tmpl w:val="565A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B4B80"/>
    <w:multiLevelType w:val="multilevel"/>
    <w:tmpl w:val="68AE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B2"/>
    <w:rsid w:val="00126824"/>
    <w:rsid w:val="001D030F"/>
    <w:rsid w:val="00285CA0"/>
    <w:rsid w:val="002E60C8"/>
    <w:rsid w:val="003645B2"/>
    <w:rsid w:val="00372707"/>
    <w:rsid w:val="004D1E1F"/>
    <w:rsid w:val="00573295"/>
    <w:rsid w:val="006B551D"/>
    <w:rsid w:val="008209F6"/>
    <w:rsid w:val="00833FE6"/>
    <w:rsid w:val="008F69E8"/>
    <w:rsid w:val="00970A95"/>
    <w:rsid w:val="00996C2B"/>
    <w:rsid w:val="00A2092B"/>
    <w:rsid w:val="00A5181C"/>
    <w:rsid w:val="00B40B28"/>
    <w:rsid w:val="00C235B5"/>
    <w:rsid w:val="00C36626"/>
    <w:rsid w:val="00C44847"/>
    <w:rsid w:val="00C676C0"/>
    <w:rsid w:val="00CC72E6"/>
    <w:rsid w:val="00CE7457"/>
    <w:rsid w:val="00DC2615"/>
    <w:rsid w:val="00EC40A4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46FD"/>
  <w15:chartTrackingRefBased/>
  <w15:docId w15:val="{5F3A6FBD-4678-41A6-8864-48E5C1A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81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3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8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181C"/>
    <w:pPr>
      <w:ind w:left="720"/>
      <w:contextualSpacing/>
    </w:pPr>
  </w:style>
  <w:style w:type="paragraph" w:customStyle="1" w:styleId="11">
    <w:name w:val="Обычный1"/>
    <w:rsid w:val="00A5181C"/>
    <w:pPr>
      <w:widowControl w:val="0"/>
      <w:suppressAutoHyphens/>
      <w:spacing w:line="247" w:lineRule="auto"/>
    </w:pPr>
    <w:rPr>
      <w:rFonts w:cs="Calibri"/>
      <w:sz w:val="24"/>
      <w:szCs w:val="24"/>
      <w:lang w:bidi="hi-IN"/>
    </w:rPr>
  </w:style>
  <w:style w:type="character" w:customStyle="1" w:styleId="4">
    <w:name w:val="Основной текст (4)_"/>
    <w:basedOn w:val="a0"/>
    <w:link w:val="40"/>
    <w:locked/>
    <w:rsid w:val="00A5181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81C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40pt">
    <w:name w:val="Основной текст (4) + Интервал 0 pt"/>
    <w:basedOn w:val="4"/>
    <w:rsid w:val="00A5181C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73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73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blio-online.ru/viewer/F4479B7B-4648-4644-BDE2-1D2329CE1C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4</cp:revision>
  <dcterms:created xsi:type="dcterms:W3CDTF">2020-11-29T18:41:00Z</dcterms:created>
  <dcterms:modified xsi:type="dcterms:W3CDTF">2020-11-30T06:27:00Z</dcterms:modified>
</cp:coreProperties>
</file>