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7120" w14:textId="77777777" w:rsidR="00A73507" w:rsidRPr="00352834" w:rsidRDefault="00A73507" w:rsidP="00352834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352834">
        <w:rPr>
          <w:rFonts w:ascii="Times New Roman" w:hAnsi="Times New Roman"/>
          <w:sz w:val="28"/>
          <w:szCs w:val="28"/>
        </w:rPr>
        <w:t>Пыльченкова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5733D0CF" w14:textId="77777777" w:rsidR="00A73507" w:rsidRPr="00352834" w:rsidRDefault="00A73507" w:rsidP="00352834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2834"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 w:rsidRPr="00352834">
        <w:rPr>
          <w:rFonts w:ascii="Times New Roman" w:hAnsi="Times New Roman"/>
          <w:sz w:val="28"/>
          <w:szCs w:val="28"/>
        </w:rPr>
        <w:t xml:space="preserve"> Е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 w:rsidRPr="00352834">
        <w:rPr>
          <w:rFonts w:ascii="Times New Roman" w:hAnsi="Times New Roman"/>
          <w:sz w:val="28"/>
          <w:szCs w:val="28"/>
        </w:rPr>
        <w:t>@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352834">
        <w:rPr>
          <w:rFonts w:ascii="Times New Roman" w:hAnsi="Times New Roman"/>
          <w:sz w:val="28"/>
          <w:szCs w:val="28"/>
        </w:rPr>
        <w:t>.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79DE7C86" w14:textId="6D5B32AE" w:rsidR="00A73507" w:rsidRPr="00352834" w:rsidRDefault="00A73507" w:rsidP="00352834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b/>
          <w:bCs/>
          <w:sz w:val="28"/>
          <w:szCs w:val="28"/>
        </w:rPr>
        <w:t>Название файла</w:t>
      </w:r>
      <w:r w:rsidRPr="00352834">
        <w:rPr>
          <w:rFonts w:ascii="Times New Roman" w:hAnsi="Times New Roman"/>
          <w:sz w:val="28"/>
          <w:szCs w:val="28"/>
        </w:rPr>
        <w:t xml:space="preserve"> 18.11.20 г.  </w:t>
      </w:r>
      <w:r w:rsidR="00430CE8" w:rsidRPr="00352834">
        <w:rPr>
          <w:rFonts w:ascii="Times New Roman" w:hAnsi="Times New Roman"/>
          <w:sz w:val="28"/>
          <w:szCs w:val="28"/>
        </w:rPr>
        <w:t>Принципы и методы экологического контроля и экологического регулирования.</w:t>
      </w:r>
    </w:p>
    <w:p w14:paraId="675C0D06" w14:textId="7C40B100" w:rsidR="00A73507" w:rsidRPr="00352834" w:rsidRDefault="00A73507" w:rsidP="00352834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24.11.20 г.</w:t>
      </w:r>
    </w:p>
    <w:p w14:paraId="516C9232" w14:textId="77777777" w:rsidR="00A73507" w:rsidRPr="00352834" w:rsidRDefault="00A73507" w:rsidP="00352834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руки.</w:t>
      </w:r>
    </w:p>
    <w:p w14:paraId="4D315B09" w14:textId="58D345DC" w:rsidR="00A73507" w:rsidRPr="00352834" w:rsidRDefault="00A73507" w:rsidP="00352834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 w:rsidRPr="00352834"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вопросы.</w:t>
      </w:r>
    </w:p>
    <w:p w14:paraId="797E3E0F" w14:textId="30A483C1" w:rsidR="00A73507" w:rsidRPr="00352834" w:rsidRDefault="00A73507" w:rsidP="0089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</w:t>
      </w:r>
      <w:r w:rsidR="00287B70"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контроль</w:t>
      </w:r>
      <w:r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(краткие сведения – определение, </w:t>
      </w:r>
      <w:r w:rsidR="00287B70"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принципы, методы</w:t>
      </w:r>
      <w:r w:rsidR="007665A9"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0416D"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задачи, </w:t>
      </w:r>
      <w:r w:rsidR="007665A9"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</w:t>
      </w:r>
      <w:r w:rsidRPr="0035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7B1FC4D3" w14:textId="64D7E14D" w:rsidR="00A73507" w:rsidRPr="0089431F" w:rsidRDefault="00A73507" w:rsidP="0089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Экологическое </w:t>
      </w:r>
      <w:r w:rsidR="0000416D" w:rsidRPr="0089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регулирование</w:t>
      </w:r>
      <w:r w:rsidRPr="0089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4457B45" w14:textId="77777777" w:rsidR="00A73507" w:rsidRPr="00352834" w:rsidRDefault="00A73507" w:rsidP="00352834">
      <w:pPr>
        <w:pStyle w:val="a3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96FD81" w14:textId="77777777" w:rsidR="00A73507" w:rsidRPr="00352834" w:rsidRDefault="00A73507" w:rsidP="00352834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2834"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 w:rsidRPr="00352834"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 w:rsidRPr="00352834">
        <w:rPr>
          <w:rFonts w:ascii="Times New Roman" w:hAnsi="Times New Roman"/>
          <w:sz w:val="28"/>
          <w:szCs w:val="28"/>
        </w:rPr>
        <w:t>Юрайт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» </w:t>
      </w:r>
    </w:p>
    <w:p w14:paraId="43880605" w14:textId="77777777" w:rsidR="00A73507" w:rsidRPr="00352834" w:rsidRDefault="00A73507" w:rsidP="00352834">
      <w:pPr>
        <w:pStyle w:val="a3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5BC495" w14:textId="77777777" w:rsidR="00A73507" w:rsidRPr="00352834" w:rsidRDefault="00A73507" w:rsidP="00352834">
      <w:pPr>
        <w:pStyle w:val="40"/>
        <w:spacing w:after="0" w:line="240" w:lineRule="auto"/>
        <w:ind w:left="-567" w:right="198" w:firstLine="709"/>
        <w:jc w:val="both"/>
        <w:rPr>
          <w:rStyle w:val="40pt"/>
          <w:sz w:val="28"/>
          <w:szCs w:val="28"/>
        </w:rPr>
      </w:pPr>
      <w:r w:rsidRPr="00352834"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</w:t>
      </w:r>
      <w:proofErr w:type="spellStart"/>
      <w:r w:rsidRPr="00352834">
        <w:rPr>
          <w:rStyle w:val="40pt"/>
          <w:sz w:val="28"/>
          <w:szCs w:val="28"/>
        </w:rPr>
        <w:t>Хван</w:t>
      </w:r>
      <w:proofErr w:type="spellEnd"/>
      <w:r w:rsidRPr="00352834">
        <w:rPr>
          <w:rStyle w:val="40pt"/>
          <w:sz w:val="28"/>
          <w:szCs w:val="28"/>
        </w:rPr>
        <w:t xml:space="preserve">. — 6-е изд., пер. и доп. — М.: Издательство </w:t>
      </w:r>
      <w:proofErr w:type="spellStart"/>
      <w:r w:rsidRPr="00352834">
        <w:rPr>
          <w:rStyle w:val="40pt"/>
          <w:sz w:val="28"/>
          <w:szCs w:val="28"/>
        </w:rPr>
        <w:t>Юрайт</w:t>
      </w:r>
      <w:proofErr w:type="spellEnd"/>
      <w:r w:rsidRPr="00352834"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7" w:history="1">
        <w:r w:rsidRPr="00352834">
          <w:rPr>
            <w:rStyle w:val="a4"/>
            <w:spacing w:val="4"/>
            <w:sz w:val="28"/>
            <w:szCs w:val="28"/>
          </w:rPr>
          <w:t>https://biblio-online.ru/viewer/F4479B7B-4648-4644-BDE2-1D2329CE1C2C</w:t>
        </w:r>
      </w:hyperlink>
      <w:r w:rsidRPr="00352834">
        <w:rPr>
          <w:rStyle w:val="40pt"/>
          <w:sz w:val="28"/>
          <w:szCs w:val="28"/>
        </w:rPr>
        <w:t>)</w:t>
      </w:r>
    </w:p>
    <w:p w14:paraId="5F916F01" w14:textId="77777777" w:rsidR="00A73507" w:rsidRPr="00352834" w:rsidRDefault="00A73507" w:rsidP="00352834">
      <w:pPr>
        <w:pStyle w:val="40"/>
        <w:spacing w:after="0" w:line="240" w:lineRule="auto"/>
        <w:ind w:left="-567" w:right="198" w:firstLine="709"/>
        <w:jc w:val="both"/>
        <w:rPr>
          <w:rStyle w:val="40pt"/>
          <w:sz w:val="28"/>
          <w:szCs w:val="28"/>
        </w:rPr>
      </w:pPr>
      <w:r w:rsidRPr="00352834"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695C6243" w14:textId="77777777" w:rsidR="00A73507" w:rsidRPr="00352834" w:rsidRDefault="00A73507" w:rsidP="00352834">
      <w:pPr>
        <w:pStyle w:val="40"/>
        <w:spacing w:after="0" w:line="240" w:lineRule="auto"/>
        <w:ind w:left="-567" w:right="198" w:firstLine="709"/>
        <w:jc w:val="both"/>
        <w:rPr>
          <w:rStyle w:val="40pt"/>
          <w:color w:val="0303BD"/>
          <w:sz w:val="28"/>
          <w:szCs w:val="28"/>
        </w:rPr>
      </w:pPr>
      <w:r w:rsidRPr="00352834"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 w:rsidRPr="00352834">
        <w:rPr>
          <w:rStyle w:val="40pt"/>
          <w:sz w:val="28"/>
          <w:szCs w:val="28"/>
        </w:rPr>
        <w:t>перераб</w:t>
      </w:r>
      <w:proofErr w:type="spellEnd"/>
      <w:proofErr w:type="gramStart"/>
      <w:r w:rsidRPr="00352834">
        <w:rPr>
          <w:rStyle w:val="40pt"/>
          <w:sz w:val="28"/>
          <w:szCs w:val="28"/>
        </w:rPr>
        <w:t>.</w:t>
      </w:r>
      <w:proofErr w:type="gramEnd"/>
      <w:r w:rsidRPr="00352834">
        <w:rPr>
          <w:rStyle w:val="40pt"/>
          <w:sz w:val="28"/>
          <w:szCs w:val="28"/>
        </w:rPr>
        <w:t xml:space="preserve"> и доп. — М.: Издательство </w:t>
      </w:r>
      <w:proofErr w:type="spellStart"/>
      <w:r w:rsidRPr="00352834">
        <w:rPr>
          <w:rStyle w:val="40pt"/>
          <w:sz w:val="28"/>
          <w:szCs w:val="28"/>
        </w:rPr>
        <w:t>Юрайт</w:t>
      </w:r>
      <w:proofErr w:type="spellEnd"/>
      <w:r w:rsidRPr="00352834">
        <w:rPr>
          <w:rStyle w:val="40pt"/>
          <w:sz w:val="28"/>
          <w:szCs w:val="28"/>
        </w:rPr>
        <w:t xml:space="preserve">, 2017. — 479 с. — (Серия: Профессиональное образование). — ISBN 978-5-534-03537—Режим доступа: </w:t>
      </w:r>
      <w:r w:rsidRPr="00352834"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 w:rsidRPr="00352834"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 w:rsidRPr="00352834"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18328992" w14:textId="77777777" w:rsidR="00A73507" w:rsidRPr="00352834" w:rsidRDefault="00A73507" w:rsidP="0035283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65D468B9" w14:textId="77777777" w:rsidR="00A73507" w:rsidRPr="00352834" w:rsidRDefault="00A73507" w:rsidP="00352834">
      <w:pPr>
        <w:pStyle w:val="1"/>
        <w:spacing w:line="240" w:lineRule="auto"/>
        <w:ind w:left="-567"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52834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0FC0942D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b/>
          <w:bCs/>
          <w:sz w:val="28"/>
          <w:szCs w:val="28"/>
        </w:rPr>
        <w:t>Экологический контроль</w:t>
      </w:r>
      <w:r w:rsidRPr="00352834">
        <w:rPr>
          <w:rFonts w:ascii="Times New Roman" w:hAnsi="Times New Roman"/>
          <w:sz w:val="28"/>
          <w:szCs w:val="28"/>
        </w:rPr>
        <w:t xml:space="preserve"> – это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среды.</w:t>
      </w:r>
    </w:p>
    <w:p w14:paraId="6A0135E5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b/>
          <w:bCs/>
          <w:sz w:val="28"/>
          <w:szCs w:val="28"/>
        </w:rPr>
        <w:t>Принципы государственного экологического контроля</w:t>
      </w:r>
    </w:p>
    <w:p w14:paraId="4B7D9132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Основные из них – законность, объективность, разделение хозяйственных и контрольных функций.</w:t>
      </w:r>
    </w:p>
    <w:p w14:paraId="2B38006F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Принцип законности проявляется в том, что такой контроль могут проводить лишь уполномоченные органы в пределах компетенции и полномочий, определяемых нормативными правовыми актами.</w:t>
      </w:r>
    </w:p>
    <w:p w14:paraId="1E7570ED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Объективность основывается на достоверных данных о деятельности контролируемого объекта.</w:t>
      </w:r>
    </w:p>
    <w:p w14:paraId="1A79FC55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 xml:space="preserve">Принцип разделения хозяйственных и контрольных функций характерен лишь для специально уполномоченных органов государственного экологического </w:t>
      </w:r>
      <w:r w:rsidRPr="00352834">
        <w:rPr>
          <w:rFonts w:ascii="Times New Roman" w:hAnsi="Times New Roman"/>
          <w:sz w:val="28"/>
          <w:szCs w:val="28"/>
        </w:rPr>
        <w:lastRenderedPageBreak/>
        <w:t>контроля. Суть заключается в том, что функция проведения экологического контроля не может возлагаться на страны, эксплуатирующие природные ресурсы.</w:t>
      </w:r>
    </w:p>
    <w:p w14:paraId="54D20040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45AD6B" wp14:editId="3DFC85A5">
            <wp:extent cx="4943475" cy="2600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" t="3437" r="11039" b="11250"/>
                    <a:stretch/>
                  </pic:blipFill>
                  <pic:spPr bwMode="auto">
                    <a:xfrm>
                      <a:off x="0" y="0"/>
                      <a:ext cx="4943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07A02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 xml:space="preserve"> Основные задачи экологического контроля:</w:t>
      </w:r>
    </w:p>
    <w:p w14:paraId="6B3561A3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- наблюдение за состоянием окружающей природной среды и ее изменением под влиянием хозяйственной и иной деятельности;</w:t>
      </w:r>
    </w:p>
    <w:p w14:paraId="79EF8BEB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- проверка выполнения планов и мероприятий по охране природы, рациональному использовании природных ресурсов, оздоровлению окружающей природной среды, соблюдения требований природоохранительного законодательства, а также принятие необходимых мер по его обеспечению.</w:t>
      </w:r>
    </w:p>
    <w:p w14:paraId="181E891C" w14:textId="56D2E2E5" w:rsidR="00764639" w:rsidRDefault="00764639" w:rsidP="00AF3083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 xml:space="preserve"> </w:t>
      </w:r>
    </w:p>
    <w:p w14:paraId="771C1BCB" w14:textId="0535C680" w:rsidR="00A50682" w:rsidRPr="00352834" w:rsidRDefault="00A50682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0CCCAD" wp14:editId="0C75F2CF">
            <wp:extent cx="5940425" cy="37052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1" b="3546"/>
                    <a:stretch/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BDF81" w14:textId="766A361F" w:rsidR="00ED6860" w:rsidRPr="00352834" w:rsidRDefault="00ED6860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3AB306E" wp14:editId="29B13E6B">
            <wp:extent cx="5940425" cy="38004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AF4B" w14:textId="54455B95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</w:p>
    <w:p w14:paraId="2517ABF6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Кадастр – совокупность сведений о количественном и качественном состоянии природных ресурсов их экологической и экономической оценке. Ведение кадастров осуществляется на федеральном, республиканском, краевом и областном уровнях. Их ведение возлагается на соответствующие государственные природоохранные органы. Этими органами ведутся следующие кадастры: земельный, водный, лесной, месторождений полезных ископаемых, животного мира, природно-заповедных объектов, лечебно-оздоровительных ресурсов природы и т.д.</w:t>
      </w:r>
    </w:p>
    <w:p w14:paraId="182CBC6F" w14:textId="77777777" w:rsidR="00764639" w:rsidRPr="00352834" w:rsidRDefault="00764639" w:rsidP="00352834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Экологическое регулирование — это система активных законодательных, административных и экономических мер и рычагов влияния, которые используют государственные органы разного уровня для принуждения загрязнителей окружающей среды ограничить выбросы вредных веществ в естественные и техногенные среды, а также для материального стимулирования добросовестных природопользователей.</w:t>
      </w:r>
    </w:p>
    <w:p w14:paraId="4512E5BF" w14:textId="57437648" w:rsidR="000B7DB4" w:rsidRPr="00352834" w:rsidRDefault="006D20E4" w:rsidP="003972B4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C460412" wp14:editId="493631A6">
            <wp:extent cx="690562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3" b="3724"/>
                    <a:stretch/>
                  </pic:blipFill>
                  <pic:spPr bwMode="auto">
                    <a:xfrm>
                      <a:off x="0" y="0"/>
                      <a:ext cx="69056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D9A6C" w14:textId="52F21F92" w:rsidR="006D20E4" w:rsidRPr="00352834" w:rsidRDefault="00CF2B11" w:rsidP="00BA590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95E3A12" wp14:editId="7418350D">
            <wp:extent cx="6524625" cy="669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0E4" w:rsidRPr="0035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9116" w14:textId="77777777" w:rsidR="00C25146" w:rsidRDefault="00C25146" w:rsidP="0049572E">
      <w:pPr>
        <w:spacing w:after="0" w:line="240" w:lineRule="auto"/>
      </w:pPr>
      <w:r>
        <w:separator/>
      </w:r>
    </w:p>
  </w:endnote>
  <w:endnote w:type="continuationSeparator" w:id="0">
    <w:p w14:paraId="43794655" w14:textId="77777777" w:rsidR="00C25146" w:rsidRDefault="00C25146" w:rsidP="0049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6139" w14:textId="77777777" w:rsidR="00C25146" w:rsidRDefault="00C25146" w:rsidP="0049572E">
      <w:pPr>
        <w:spacing w:after="0" w:line="240" w:lineRule="auto"/>
      </w:pPr>
      <w:r>
        <w:separator/>
      </w:r>
    </w:p>
  </w:footnote>
  <w:footnote w:type="continuationSeparator" w:id="0">
    <w:p w14:paraId="021D952D" w14:textId="77777777" w:rsidR="00C25146" w:rsidRDefault="00C25146" w:rsidP="0049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D"/>
    <w:rsid w:val="0000416D"/>
    <w:rsid w:val="0004296D"/>
    <w:rsid w:val="000B7DB4"/>
    <w:rsid w:val="00247B25"/>
    <w:rsid w:val="00287B70"/>
    <w:rsid w:val="00352834"/>
    <w:rsid w:val="003972B4"/>
    <w:rsid w:val="00430CE8"/>
    <w:rsid w:val="0049572E"/>
    <w:rsid w:val="004C2CE7"/>
    <w:rsid w:val="005A3D6F"/>
    <w:rsid w:val="00645073"/>
    <w:rsid w:val="006D20E4"/>
    <w:rsid w:val="00764639"/>
    <w:rsid w:val="007665A9"/>
    <w:rsid w:val="0082558D"/>
    <w:rsid w:val="0089431F"/>
    <w:rsid w:val="00A50682"/>
    <w:rsid w:val="00A62295"/>
    <w:rsid w:val="00A73507"/>
    <w:rsid w:val="00AF3083"/>
    <w:rsid w:val="00BA5905"/>
    <w:rsid w:val="00C25146"/>
    <w:rsid w:val="00CF2B11"/>
    <w:rsid w:val="00ED6860"/>
    <w:rsid w:val="00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950E"/>
  <w15:chartTrackingRefBased/>
  <w15:docId w15:val="{A19FA565-EAFB-4182-89C3-151E79D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07"/>
    <w:pPr>
      <w:ind w:left="720"/>
      <w:contextualSpacing/>
    </w:pPr>
  </w:style>
  <w:style w:type="paragraph" w:customStyle="1" w:styleId="1">
    <w:name w:val="Обычный1"/>
    <w:rsid w:val="00A73507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A7350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350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A73507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73507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49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7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4479B7B-4648-4644-BDE2-1D2329CE1C2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2020-11-14T17:58:00Z</dcterms:created>
  <dcterms:modified xsi:type="dcterms:W3CDTF">2020-11-17T07:01:00Z</dcterms:modified>
</cp:coreProperties>
</file>