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267" w:rsidRPr="002D245D" w:rsidRDefault="008A036C" w:rsidP="00A23B56">
      <w:pPr>
        <w:rPr>
          <w:sz w:val="28"/>
          <w:szCs w:val="28"/>
        </w:rPr>
      </w:pPr>
      <w:r w:rsidRPr="00250081">
        <w:rPr>
          <w:b/>
          <w:sz w:val="28"/>
          <w:szCs w:val="28"/>
        </w:rPr>
        <w:t>Тема</w:t>
      </w:r>
      <w:r w:rsidR="00250081" w:rsidRPr="00250081">
        <w:rPr>
          <w:b/>
          <w:sz w:val="28"/>
          <w:szCs w:val="28"/>
        </w:rPr>
        <w:t>:</w:t>
      </w:r>
      <w:r>
        <w:rPr>
          <w:sz w:val="28"/>
          <w:szCs w:val="28"/>
        </w:rPr>
        <w:t xml:space="preserve"> «Укрепительные и защитные устройства. Классификация деформаций,</w:t>
      </w:r>
      <w:r w:rsidR="00A81267">
        <w:rPr>
          <w:sz w:val="28"/>
          <w:szCs w:val="28"/>
        </w:rPr>
        <w:t xml:space="preserve"> </w:t>
      </w:r>
      <w:r>
        <w:rPr>
          <w:sz w:val="28"/>
          <w:szCs w:val="28"/>
        </w:rPr>
        <w:t>повреждений и разрушений земляного полотна</w:t>
      </w:r>
      <w:r w:rsidR="00457C7D" w:rsidRPr="001F79CA">
        <w:rPr>
          <w:sz w:val="28"/>
          <w:szCs w:val="28"/>
        </w:rPr>
        <w:t>»</w:t>
      </w:r>
      <w:r w:rsidR="004B7501" w:rsidRPr="001F79CA">
        <w:rPr>
          <w:sz w:val="28"/>
          <w:szCs w:val="28"/>
        </w:rPr>
        <w:br/>
      </w:r>
    </w:p>
    <w:p w:rsidR="00117921" w:rsidRPr="000113B2" w:rsidRDefault="006762A7" w:rsidP="006762A7">
      <w:pPr>
        <w:pStyle w:val="1"/>
        <w:rPr>
          <w:sz w:val="28"/>
          <w:szCs w:val="28"/>
        </w:rPr>
      </w:pPr>
      <w:r>
        <w:rPr>
          <w:sz w:val="28"/>
          <w:szCs w:val="28"/>
        </w:rPr>
        <w:t>1</w:t>
      </w:r>
      <w:r w:rsidR="00FB3587">
        <w:rPr>
          <w:sz w:val="28"/>
          <w:szCs w:val="28"/>
        </w:rPr>
        <w:t>.</w:t>
      </w:r>
      <w:r w:rsidR="009D454E">
        <w:rPr>
          <w:sz w:val="28"/>
          <w:szCs w:val="28"/>
        </w:rPr>
        <w:t>Конс</w:t>
      </w:r>
      <w:r w:rsidR="007D7608">
        <w:rPr>
          <w:sz w:val="28"/>
          <w:szCs w:val="28"/>
        </w:rPr>
        <w:t xml:space="preserve">пект лекции </w:t>
      </w:r>
    </w:p>
    <w:p w:rsidR="00B632BA" w:rsidRPr="00B632BA" w:rsidRDefault="00B632BA" w:rsidP="00A23B56">
      <w:pPr>
        <w:jc w:val="center"/>
        <w:rPr>
          <w:b/>
          <w:bCs/>
          <w:i/>
          <w:iCs/>
          <w:sz w:val="28"/>
          <w:szCs w:val="28"/>
        </w:rPr>
      </w:pPr>
      <w:r w:rsidRPr="00B632BA">
        <w:rPr>
          <w:b/>
          <w:bCs/>
          <w:i/>
          <w:iCs/>
          <w:sz w:val="28"/>
          <w:szCs w:val="28"/>
        </w:rPr>
        <w:t>Укрепление и защита земляного полотна</w:t>
      </w:r>
    </w:p>
    <w:p w:rsidR="00B632BA" w:rsidRPr="00B632BA" w:rsidRDefault="00B632BA" w:rsidP="00B632BA">
      <w:pPr>
        <w:rPr>
          <w:sz w:val="28"/>
          <w:szCs w:val="28"/>
        </w:rPr>
      </w:pPr>
      <w:r w:rsidRPr="00B632BA">
        <w:rPr>
          <w:sz w:val="28"/>
          <w:szCs w:val="28"/>
        </w:rPr>
        <w:t>Главный враг земляного полотна – вода. Устойчивость увлажненного грунта понижается, поэтому в зависимости от местных условий требуется выполнить мероприятия по обеспечению стабильности земляного полотна. К их числу относятся:</w:t>
      </w:r>
    </w:p>
    <w:p w:rsidR="00B632BA" w:rsidRPr="00B632BA" w:rsidRDefault="00B632BA" w:rsidP="00B632BA">
      <w:pPr>
        <w:numPr>
          <w:ilvl w:val="0"/>
          <w:numId w:val="2"/>
        </w:numPr>
        <w:rPr>
          <w:sz w:val="28"/>
          <w:szCs w:val="28"/>
        </w:rPr>
      </w:pPr>
      <w:r w:rsidRPr="00B632BA">
        <w:rPr>
          <w:sz w:val="28"/>
          <w:szCs w:val="28"/>
        </w:rPr>
        <w:t>регулирование поверхностного стока;</w:t>
      </w:r>
    </w:p>
    <w:p w:rsidR="00B632BA" w:rsidRPr="00B632BA" w:rsidRDefault="00B632BA" w:rsidP="00B632BA">
      <w:pPr>
        <w:numPr>
          <w:ilvl w:val="0"/>
          <w:numId w:val="2"/>
        </w:numPr>
        <w:rPr>
          <w:sz w:val="28"/>
          <w:szCs w:val="28"/>
        </w:rPr>
      </w:pPr>
      <w:r w:rsidRPr="00B632BA">
        <w:rPr>
          <w:sz w:val="28"/>
          <w:szCs w:val="28"/>
        </w:rPr>
        <w:t>защита земляного полотна от влияния атмосферных факторов;</w:t>
      </w:r>
    </w:p>
    <w:p w:rsidR="00B632BA" w:rsidRPr="00B632BA" w:rsidRDefault="00B632BA" w:rsidP="00B632BA">
      <w:pPr>
        <w:numPr>
          <w:ilvl w:val="0"/>
          <w:numId w:val="2"/>
        </w:numPr>
        <w:rPr>
          <w:sz w:val="28"/>
          <w:szCs w:val="28"/>
        </w:rPr>
      </w:pPr>
      <w:r w:rsidRPr="00B632BA">
        <w:rPr>
          <w:sz w:val="28"/>
          <w:szCs w:val="28"/>
        </w:rPr>
        <w:t>понижение уровня или перехват грунтовых вод;</w:t>
      </w:r>
    </w:p>
    <w:p w:rsidR="00B632BA" w:rsidRPr="00B632BA" w:rsidRDefault="00B632BA" w:rsidP="00B632BA">
      <w:pPr>
        <w:numPr>
          <w:ilvl w:val="0"/>
          <w:numId w:val="2"/>
        </w:numPr>
        <w:rPr>
          <w:sz w:val="28"/>
          <w:szCs w:val="28"/>
        </w:rPr>
      </w:pPr>
      <w:r w:rsidRPr="00B632BA">
        <w:rPr>
          <w:sz w:val="28"/>
          <w:szCs w:val="28"/>
        </w:rPr>
        <w:t>устройство поддерживающих сооружений;</w:t>
      </w:r>
    </w:p>
    <w:p w:rsidR="00B632BA" w:rsidRPr="00B632BA" w:rsidRDefault="00B632BA" w:rsidP="00B632BA">
      <w:pPr>
        <w:numPr>
          <w:ilvl w:val="0"/>
          <w:numId w:val="2"/>
        </w:numPr>
        <w:rPr>
          <w:sz w:val="28"/>
          <w:szCs w:val="28"/>
        </w:rPr>
      </w:pPr>
      <w:r w:rsidRPr="00B632BA">
        <w:rPr>
          <w:sz w:val="28"/>
          <w:szCs w:val="28"/>
        </w:rPr>
        <w:t>укрепление грунтов.</w:t>
      </w:r>
    </w:p>
    <w:p w:rsidR="00B632BA" w:rsidRPr="00B632BA" w:rsidRDefault="00B632BA" w:rsidP="00B632BA">
      <w:pPr>
        <w:rPr>
          <w:sz w:val="28"/>
          <w:szCs w:val="28"/>
        </w:rPr>
      </w:pPr>
      <w:r w:rsidRPr="00B632BA">
        <w:rPr>
          <w:sz w:val="28"/>
          <w:szCs w:val="28"/>
        </w:rPr>
        <w:t>Регулирование поверхностного стока требуется для того, чтобы не происходили размывы земляного полотна и инфильтрация поверхностных вод в грунт. Для этого планируют территорию, прилегающую к земляному полотну, чем обеспечивают сток воды; создают сеть водосборно-водоотводных устройств; принимают специальные меры против инфильтрации в грунт воды с поверхности и через дно и стенки водоотводных устройств.</w:t>
      </w:r>
    </w:p>
    <w:p w:rsidR="00B632BA" w:rsidRPr="00B632BA" w:rsidRDefault="00B632BA" w:rsidP="00B632BA">
      <w:pPr>
        <w:rPr>
          <w:sz w:val="28"/>
          <w:szCs w:val="28"/>
        </w:rPr>
      </w:pPr>
      <w:r w:rsidRPr="00B632BA">
        <w:rPr>
          <w:sz w:val="28"/>
          <w:szCs w:val="28"/>
        </w:rPr>
        <w:t>Следует особо подчеркнуть, что предупредить просачивание воды в грунт всегда проще и дешевле, чем удалять воду из грунта.</w:t>
      </w:r>
    </w:p>
    <w:p w:rsidR="00B632BA" w:rsidRPr="00B632BA" w:rsidRDefault="00B632BA" w:rsidP="00B632BA">
      <w:pPr>
        <w:rPr>
          <w:sz w:val="28"/>
          <w:szCs w:val="28"/>
        </w:rPr>
      </w:pPr>
      <w:r w:rsidRPr="00B632BA">
        <w:rPr>
          <w:b/>
          <w:bCs/>
          <w:sz w:val="28"/>
          <w:szCs w:val="28"/>
        </w:rPr>
        <w:t>Для защиты земляного полотна</w:t>
      </w:r>
      <w:r w:rsidRPr="00B632BA">
        <w:rPr>
          <w:sz w:val="28"/>
          <w:szCs w:val="28"/>
        </w:rPr>
        <w:t xml:space="preserve"> от размывного действия воды, прибоя волн, выдувания грунтов ветром и вредного влияния других атмосферных факторов применяют засев травой, </w:t>
      </w:r>
      <w:proofErr w:type="spellStart"/>
      <w:r w:rsidRPr="00B632BA">
        <w:rPr>
          <w:sz w:val="28"/>
          <w:szCs w:val="28"/>
        </w:rPr>
        <w:t>одерновку</w:t>
      </w:r>
      <w:proofErr w:type="spellEnd"/>
      <w:r w:rsidRPr="00B632BA">
        <w:rPr>
          <w:sz w:val="28"/>
          <w:szCs w:val="28"/>
        </w:rPr>
        <w:t xml:space="preserve">, мощение камнем, каменные </w:t>
      </w:r>
      <w:proofErr w:type="spellStart"/>
      <w:r w:rsidRPr="00B632BA">
        <w:rPr>
          <w:sz w:val="28"/>
          <w:szCs w:val="28"/>
        </w:rPr>
        <w:t>отсыпи</w:t>
      </w:r>
      <w:proofErr w:type="spellEnd"/>
      <w:r w:rsidRPr="00B632BA">
        <w:rPr>
          <w:sz w:val="28"/>
          <w:szCs w:val="28"/>
        </w:rPr>
        <w:t>, бетонные, железобетонные и асфальтовые покрытия, древесно-кустарниковые насаждения. Окончательное решение в каждом конкретном случае принимается на основе сравнения вариантов.</w:t>
      </w:r>
    </w:p>
    <w:p w:rsidR="00B632BA" w:rsidRPr="00B632BA" w:rsidRDefault="00B632BA" w:rsidP="00B632BA">
      <w:pPr>
        <w:rPr>
          <w:sz w:val="28"/>
          <w:szCs w:val="28"/>
        </w:rPr>
      </w:pPr>
    </w:p>
    <w:p w:rsidR="00B632BA" w:rsidRPr="00B632BA" w:rsidRDefault="00B632BA" w:rsidP="00B632BA">
      <w:pPr>
        <w:rPr>
          <w:sz w:val="28"/>
          <w:szCs w:val="28"/>
        </w:rPr>
      </w:pPr>
    </w:p>
    <w:p w:rsidR="00B632BA" w:rsidRPr="00B632BA" w:rsidRDefault="00B632BA" w:rsidP="00B632BA">
      <w:pPr>
        <w:rPr>
          <w:sz w:val="28"/>
          <w:szCs w:val="28"/>
        </w:rPr>
      </w:pPr>
      <w:r w:rsidRPr="00B632BA">
        <w:rPr>
          <w:b/>
          <w:bCs/>
          <w:sz w:val="28"/>
          <w:szCs w:val="28"/>
        </w:rPr>
        <w:lastRenderedPageBreak/>
        <w:t>Засев травой</w:t>
      </w:r>
      <w:r w:rsidRPr="00B632BA">
        <w:rPr>
          <w:sz w:val="28"/>
          <w:szCs w:val="28"/>
        </w:rPr>
        <w:t> – основной вид защиты откосов, выемок и незатопляемых насыпей. Для засева применяют смеси местных многолетних трав рыхлокустовых (тимофеевка), корневищных (костер безостый) и стержнекорневых или бобовых.</w:t>
      </w:r>
    </w:p>
    <w:p w:rsidR="00B632BA" w:rsidRPr="00B632BA" w:rsidRDefault="00B632BA" w:rsidP="00B632BA">
      <w:pPr>
        <w:rPr>
          <w:sz w:val="28"/>
          <w:szCs w:val="28"/>
        </w:rPr>
      </w:pPr>
      <w:proofErr w:type="spellStart"/>
      <w:r w:rsidRPr="00B632BA">
        <w:rPr>
          <w:b/>
          <w:bCs/>
          <w:sz w:val="28"/>
          <w:szCs w:val="28"/>
        </w:rPr>
        <w:t>Одерновка</w:t>
      </w:r>
      <w:proofErr w:type="spellEnd"/>
      <w:r w:rsidRPr="00B632BA">
        <w:rPr>
          <w:b/>
          <w:bCs/>
          <w:sz w:val="28"/>
          <w:szCs w:val="28"/>
        </w:rPr>
        <w:t xml:space="preserve"> откосов</w:t>
      </w:r>
      <w:r w:rsidRPr="00B632BA">
        <w:rPr>
          <w:sz w:val="28"/>
          <w:szCs w:val="28"/>
        </w:rPr>
        <w:t> земляного полотна также обеспечивает достаточное сопротивление размыву. Она может быть осуществлена в клетку и сплошь (плашмя).</w:t>
      </w:r>
    </w:p>
    <w:p w:rsidR="00B632BA" w:rsidRPr="00B632BA" w:rsidRDefault="00B632BA" w:rsidP="00B632BA">
      <w:pPr>
        <w:rPr>
          <w:sz w:val="28"/>
          <w:szCs w:val="28"/>
        </w:rPr>
      </w:pPr>
      <w:r w:rsidRPr="00B632BA">
        <w:rPr>
          <w:sz w:val="28"/>
          <w:szCs w:val="28"/>
        </w:rPr>
        <w:t>При </w:t>
      </w:r>
      <w:proofErr w:type="spellStart"/>
      <w:r w:rsidRPr="00B632BA">
        <w:rPr>
          <w:i/>
          <w:iCs/>
          <w:sz w:val="28"/>
          <w:szCs w:val="28"/>
        </w:rPr>
        <w:t>одерновке</w:t>
      </w:r>
      <w:proofErr w:type="spellEnd"/>
      <w:r w:rsidRPr="00B632BA">
        <w:rPr>
          <w:i/>
          <w:iCs/>
          <w:sz w:val="28"/>
          <w:szCs w:val="28"/>
        </w:rPr>
        <w:t xml:space="preserve"> в клетку</w:t>
      </w:r>
      <w:r w:rsidRPr="00B632BA">
        <w:rPr>
          <w:sz w:val="28"/>
          <w:szCs w:val="28"/>
        </w:rPr>
        <w:t> дерновые ленты укладывают под углом 45° к образующей откоса (рис. 1). Клетки засыпают растительной землей и засеивают травой.</w:t>
      </w:r>
    </w:p>
    <w:p w:rsidR="00B632BA" w:rsidRPr="00B632BA" w:rsidRDefault="00B632BA" w:rsidP="00B632BA">
      <w:pPr>
        <w:rPr>
          <w:sz w:val="28"/>
          <w:szCs w:val="28"/>
        </w:rPr>
      </w:pPr>
      <w:r w:rsidRPr="00B632BA">
        <w:rPr>
          <w:noProof/>
          <w:sz w:val="28"/>
          <w:szCs w:val="28"/>
          <w:lang w:eastAsia="ru-RU"/>
        </w:rPr>
        <w:drawing>
          <wp:inline distT="0" distB="0" distL="0" distR="0">
            <wp:extent cx="1906270" cy="1673860"/>
            <wp:effectExtent l="0" t="0" r="0" b="2540"/>
            <wp:docPr id="8" name="Рисунок 8" descr="http://konspekta.net/zdamsamru/baza1/59256582532.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zdamsamru/baza1/59256582532.files/image030.gif"/>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6270" cy="1673860"/>
                    </a:xfrm>
                    <a:prstGeom prst="rect">
                      <a:avLst/>
                    </a:prstGeom>
                    <a:noFill/>
                    <a:ln>
                      <a:noFill/>
                    </a:ln>
                  </pic:spPr>
                </pic:pic>
              </a:graphicData>
            </a:graphic>
          </wp:inline>
        </w:drawing>
      </w:r>
    </w:p>
    <w:p w:rsidR="00B632BA" w:rsidRPr="00B632BA" w:rsidRDefault="00B632BA" w:rsidP="00B632BA">
      <w:pPr>
        <w:rPr>
          <w:sz w:val="28"/>
          <w:szCs w:val="28"/>
        </w:rPr>
      </w:pPr>
      <w:r w:rsidRPr="00B632BA">
        <w:rPr>
          <w:sz w:val="28"/>
          <w:szCs w:val="28"/>
        </w:rPr>
        <w:t xml:space="preserve">Рис. 1 – Укрепление откосов </w:t>
      </w:r>
      <w:proofErr w:type="spellStart"/>
      <w:r w:rsidRPr="00B632BA">
        <w:rPr>
          <w:sz w:val="28"/>
          <w:szCs w:val="28"/>
        </w:rPr>
        <w:t>одерновкой</w:t>
      </w:r>
      <w:proofErr w:type="spellEnd"/>
      <w:r w:rsidRPr="00B632BA">
        <w:rPr>
          <w:sz w:val="28"/>
          <w:szCs w:val="28"/>
        </w:rPr>
        <w:t xml:space="preserve"> в клетку</w:t>
      </w:r>
    </w:p>
    <w:p w:rsidR="00B632BA" w:rsidRPr="00B632BA" w:rsidRDefault="00B632BA" w:rsidP="00B632BA">
      <w:pPr>
        <w:rPr>
          <w:sz w:val="28"/>
          <w:szCs w:val="28"/>
        </w:rPr>
      </w:pPr>
      <w:r w:rsidRPr="00B632BA">
        <w:rPr>
          <w:sz w:val="28"/>
          <w:szCs w:val="28"/>
        </w:rPr>
        <w:t>При </w:t>
      </w:r>
      <w:r w:rsidRPr="00B632BA">
        <w:rPr>
          <w:i/>
          <w:iCs/>
          <w:sz w:val="28"/>
          <w:szCs w:val="28"/>
        </w:rPr>
        <w:t xml:space="preserve">сплошной </w:t>
      </w:r>
      <w:proofErr w:type="spellStart"/>
      <w:r w:rsidRPr="00B632BA">
        <w:rPr>
          <w:i/>
          <w:iCs/>
          <w:sz w:val="28"/>
          <w:szCs w:val="28"/>
        </w:rPr>
        <w:t>одерновке</w:t>
      </w:r>
      <w:proofErr w:type="spellEnd"/>
      <w:r w:rsidRPr="00B632BA">
        <w:rPr>
          <w:sz w:val="28"/>
          <w:szCs w:val="28"/>
        </w:rPr>
        <w:t xml:space="preserve"> дерновые ленты или штучные дернины укладывают горизонтальными рядами, перевязывая швы (рис. 2). </w:t>
      </w:r>
      <w:proofErr w:type="spellStart"/>
      <w:r w:rsidRPr="00B632BA">
        <w:rPr>
          <w:sz w:val="28"/>
          <w:szCs w:val="28"/>
        </w:rPr>
        <w:t>Одерновка</w:t>
      </w:r>
      <w:proofErr w:type="spellEnd"/>
      <w:r w:rsidRPr="00B632BA">
        <w:rPr>
          <w:sz w:val="28"/>
          <w:szCs w:val="28"/>
        </w:rPr>
        <w:t xml:space="preserve"> откосов применяется в комбинации с посевом трав при укреплении высоких откосов и как самостоятельная мера в условиях, неблагоприятных для произрастания трав. Откосы мокрых выемок рекомендуется укреплять сплошной </w:t>
      </w:r>
      <w:proofErr w:type="spellStart"/>
      <w:r w:rsidRPr="00B632BA">
        <w:rPr>
          <w:sz w:val="28"/>
          <w:szCs w:val="28"/>
        </w:rPr>
        <w:t>одерновкой</w:t>
      </w:r>
      <w:proofErr w:type="spellEnd"/>
      <w:r w:rsidRPr="00B632BA">
        <w:rPr>
          <w:sz w:val="28"/>
          <w:szCs w:val="28"/>
        </w:rPr>
        <w:t>.</w:t>
      </w:r>
    </w:p>
    <w:p w:rsidR="00B632BA" w:rsidRPr="00B632BA" w:rsidRDefault="00B632BA" w:rsidP="00B632BA">
      <w:pPr>
        <w:rPr>
          <w:sz w:val="28"/>
          <w:szCs w:val="28"/>
        </w:rPr>
      </w:pPr>
      <w:r w:rsidRPr="00B632BA">
        <w:rPr>
          <w:noProof/>
          <w:sz w:val="28"/>
          <w:szCs w:val="28"/>
          <w:lang w:eastAsia="ru-RU"/>
        </w:rPr>
        <w:drawing>
          <wp:inline distT="0" distB="0" distL="0" distR="0">
            <wp:extent cx="3812540" cy="1216660"/>
            <wp:effectExtent l="0" t="0" r="0" b="2540"/>
            <wp:docPr id="7" name="Рисунок 7" descr="http://konspekta.net/zdamsamru/baza1/59256582532.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nspekta.net/zdamsamru/baza1/59256582532.files/image031.gif"/>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2540" cy="1216660"/>
                    </a:xfrm>
                    <a:prstGeom prst="rect">
                      <a:avLst/>
                    </a:prstGeom>
                    <a:noFill/>
                    <a:ln>
                      <a:noFill/>
                    </a:ln>
                  </pic:spPr>
                </pic:pic>
              </a:graphicData>
            </a:graphic>
          </wp:inline>
        </w:drawing>
      </w:r>
    </w:p>
    <w:p w:rsidR="00B632BA" w:rsidRPr="00B632BA" w:rsidRDefault="00B632BA" w:rsidP="00B632BA">
      <w:pPr>
        <w:rPr>
          <w:sz w:val="28"/>
          <w:szCs w:val="28"/>
        </w:rPr>
      </w:pPr>
      <w:r w:rsidRPr="00B632BA">
        <w:rPr>
          <w:sz w:val="28"/>
          <w:szCs w:val="28"/>
        </w:rPr>
        <w:t xml:space="preserve">Рис. 2 – Укрепление откосов сплошной </w:t>
      </w:r>
      <w:proofErr w:type="spellStart"/>
      <w:r w:rsidRPr="00B632BA">
        <w:rPr>
          <w:sz w:val="28"/>
          <w:szCs w:val="28"/>
        </w:rPr>
        <w:t>одерновкой</w:t>
      </w:r>
      <w:proofErr w:type="spellEnd"/>
    </w:p>
    <w:p w:rsidR="00B632BA" w:rsidRPr="00B632BA" w:rsidRDefault="00B632BA" w:rsidP="00B632BA">
      <w:pPr>
        <w:rPr>
          <w:sz w:val="28"/>
          <w:szCs w:val="28"/>
        </w:rPr>
      </w:pPr>
      <w:r w:rsidRPr="00B632BA">
        <w:rPr>
          <w:b/>
          <w:bCs/>
          <w:sz w:val="28"/>
          <w:szCs w:val="28"/>
        </w:rPr>
        <w:t>Мощение камнем</w:t>
      </w:r>
      <w:r w:rsidRPr="00B632BA">
        <w:rPr>
          <w:sz w:val="28"/>
          <w:szCs w:val="28"/>
        </w:rPr>
        <w:t> (крупностью 0,15–0,3 м) бывает одиночное и двойное (рис 3). Камень укладывают на подстилающий слой из мха, уплотненного волокнистого торфа толщиной 5–10 см, щебня или гравия толщиной 10–20 см. Мощением укрепляют омываемые откосы при скоростях течения воды 2–6 м/с в зависимости от глубины воды.</w:t>
      </w:r>
    </w:p>
    <w:p w:rsidR="00B632BA" w:rsidRPr="00B632BA" w:rsidRDefault="00B632BA" w:rsidP="00B632BA">
      <w:pPr>
        <w:rPr>
          <w:sz w:val="28"/>
          <w:szCs w:val="28"/>
        </w:rPr>
      </w:pPr>
      <w:r w:rsidRPr="00B632BA">
        <w:rPr>
          <w:noProof/>
          <w:sz w:val="28"/>
          <w:szCs w:val="28"/>
          <w:lang w:eastAsia="ru-RU"/>
        </w:rPr>
        <w:lastRenderedPageBreak/>
        <w:drawing>
          <wp:inline distT="0" distB="0" distL="0" distR="0">
            <wp:extent cx="2859405" cy="1797685"/>
            <wp:effectExtent l="0" t="0" r="0" b="0"/>
            <wp:docPr id="6" name="Рисунок 6" descr="http://konspekta.net/zdamsamru/baza1/59256582532.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nspekta.net/zdamsamru/baza1/59256582532.files/image032.gi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9405" cy="1797685"/>
                    </a:xfrm>
                    <a:prstGeom prst="rect">
                      <a:avLst/>
                    </a:prstGeom>
                    <a:noFill/>
                    <a:ln>
                      <a:noFill/>
                    </a:ln>
                  </pic:spPr>
                </pic:pic>
              </a:graphicData>
            </a:graphic>
          </wp:inline>
        </w:drawing>
      </w:r>
    </w:p>
    <w:p w:rsidR="00B632BA" w:rsidRPr="00B632BA" w:rsidRDefault="00B632BA" w:rsidP="00B632BA">
      <w:pPr>
        <w:rPr>
          <w:sz w:val="28"/>
          <w:szCs w:val="28"/>
        </w:rPr>
      </w:pPr>
      <w:r w:rsidRPr="00B632BA">
        <w:rPr>
          <w:sz w:val="28"/>
          <w:szCs w:val="28"/>
        </w:rPr>
        <w:t>Рис. 3 – Двойное мощение камнем и возвышение незатопляемой части откоса</w:t>
      </w:r>
    </w:p>
    <w:p w:rsidR="00B632BA" w:rsidRPr="00B632BA" w:rsidRDefault="00B632BA" w:rsidP="00B632BA">
      <w:pPr>
        <w:rPr>
          <w:sz w:val="28"/>
          <w:szCs w:val="28"/>
        </w:rPr>
      </w:pPr>
      <w:r w:rsidRPr="00B632BA">
        <w:rPr>
          <w:b/>
          <w:bCs/>
          <w:sz w:val="28"/>
          <w:szCs w:val="28"/>
        </w:rPr>
        <w:t xml:space="preserve">Каменные </w:t>
      </w:r>
      <w:proofErr w:type="spellStart"/>
      <w:r w:rsidRPr="00B632BA">
        <w:rPr>
          <w:b/>
          <w:bCs/>
          <w:sz w:val="28"/>
          <w:szCs w:val="28"/>
        </w:rPr>
        <w:t>отсыпи</w:t>
      </w:r>
      <w:proofErr w:type="spellEnd"/>
      <w:r w:rsidRPr="00B632BA">
        <w:rPr>
          <w:sz w:val="28"/>
          <w:szCs w:val="28"/>
        </w:rPr>
        <w:t xml:space="preserve"> применяют для укрепления (в местностях, богатых камнем) подводных частей подтопляемых откосов насыпей (рис. 4). Для укрепления затопляемых откосов насыпей и берегов горных рек применяют также габионы, представляющие собой ящики из оцинкованной проволочной сетки, заполненные камнем. Для создания каменных </w:t>
      </w:r>
      <w:proofErr w:type="spellStart"/>
      <w:r w:rsidRPr="00B632BA">
        <w:rPr>
          <w:sz w:val="28"/>
          <w:szCs w:val="28"/>
        </w:rPr>
        <w:t>отсыпей</w:t>
      </w:r>
      <w:proofErr w:type="spellEnd"/>
      <w:r w:rsidRPr="00B632BA">
        <w:rPr>
          <w:sz w:val="28"/>
          <w:szCs w:val="28"/>
        </w:rPr>
        <w:t xml:space="preserve"> используют самосвалы, бульдозеры и другие машины.</w:t>
      </w:r>
    </w:p>
    <w:p w:rsidR="00B632BA" w:rsidRPr="00B632BA" w:rsidRDefault="00B632BA" w:rsidP="00B632BA">
      <w:pPr>
        <w:rPr>
          <w:sz w:val="28"/>
          <w:szCs w:val="28"/>
        </w:rPr>
      </w:pPr>
      <w:r w:rsidRPr="00B632BA">
        <w:rPr>
          <w:noProof/>
          <w:sz w:val="28"/>
          <w:szCs w:val="28"/>
          <w:lang w:eastAsia="ru-RU"/>
        </w:rPr>
        <w:drawing>
          <wp:inline distT="0" distB="0" distL="0" distR="0">
            <wp:extent cx="5711190" cy="1689100"/>
            <wp:effectExtent l="0" t="0" r="3810" b="6350"/>
            <wp:docPr id="5" name="Рисунок 5" descr="http://konspekta.net/zdamsamru/baza1/59256582532.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nspekta.net/zdamsamru/baza1/59256582532.files/image033.g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1190" cy="1689100"/>
                    </a:xfrm>
                    <a:prstGeom prst="rect">
                      <a:avLst/>
                    </a:prstGeom>
                    <a:noFill/>
                    <a:ln>
                      <a:noFill/>
                    </a:ln>
                  </pic:spPr>
                </pic:pic>
              </a:graphicData>
            </a:graphic>
          </wp:inline>
        </w:drawing>
      </w:r>
    </w:p>
    <w:p w:rsidR="00B632BA" w:rsidRPr="00B632BA" w:rsidRDefault="00B632BA" w:rsidP="00B632BA">
      <w:pPr>
        <w:rPr>
          <w:sz w:val="28"/>
          <w:szCs w:val="28"/>
        </w:rPr>
      </w:pPr>
      <w:r w:rsidRPr="00B632BA">
        <w:rPr>
          <w:sz w:val="28"/>
          <w:szCs w:val="28"/>
        </w:rPr>
        <w:t xml:space="preserve">Рис. 4 – Каменные </w:t>
      </w:r>
      <w:proofErr w:type="spellStart"/>
      <w:r w:rsidRPr="00B632BA">
        <w:rPr>
          <w:sz w:val="28"/>
          <w:szCs w:val="28"/>
        </w:rPr>
        <w:t>отсыпи</w:t>
      </w:r>
      <w:proofErr w:type="spellEnd"/>
      <w:r w:rsidRPr="00B632BA">
        <w:rPr>
          <w:sz w:val="28"/>
          <w:szCs w:val="28"/>
        </w:rPr>
        <w:t>, выполненные: </w:t>
      </w:r>
      <w:r w:rsidRPr="00B632BA">
        <w:rPr>
          <w:i/>
          <w:iCs/>
          <w:sz w:val="28"/>
          <w:szCs w:val="28"/>
        </w:rPr>
        <w:t>а</w:t>
      </w:r>
      <w:r w:rsidRPr="00B632BA">
        <w:rPr>
          <w:sz w:val="28"/>
          <w:szCs w:val="28"/>
        </w:rPr>
        <w:t> – при строительстве насыпи; </w:t>
      </w:r>
      <w:r w:rsidRPr="00B632BA">
        <w:rPr>
          <w:i/>
          <w:iCs/>
          <w:sz w:val="28"/>
          <w:szCs w:val="28"/>
        </w:rPr>
        <w:t>б</w:t>
      </w:r>
      <w:r w:rsidRPr="00B632BA">
        <w:rPr>
          <w:sz w:val="28"/>
          <w:szCs w:val="28"/>
        </w:rPr>
        <w:t> – в процессе эксплуатации; ГМВ – горизонт меженных вод; ГВВ – горизонт высоких вод</w:t>
      </w:r>
    </w:p>
    <w:p w:rsidR="00B632BA" w:rsidRPr="00B632BA" w:rsidRDefault="00B632BA" w:rsidP="00B632BA">
      <w:pPr>
        <w:rPr>
          <w:sz w:val="28"/>
          <w:szCs w:val="28"/>
        </w:rPr>
      </w:pPr>
      <w:r w:rsidRPr="00B632BA">
        <w:rPr>
          <w:b/>
          <w:bCs/>
          <w:sz w:val="28"/>
          <w:szCs w:val="28"/>
        </w:rPr>
        <w:t>Железобетонные покрытия</w:t>
      </w:r>
      <w:r w:rsidRPr="00B632BA">
        <w:rPr>
          <w:sz w:val="28"/>
          <w:szCs w:val="28"/>
        </w:rPr>
        <w:t> устраивают при скоростях течения воды более 3,0–3,5 м/с, а также при сильном волновом воздействии. Сборные плиты имеют размеры от 1×1 до 3×3 м, а монолитные (рис. 5), сооружаемые на месте, от 5×5 до 10×10 метров толщиной 0,15–0,45 м. Для укрепления откосов начинают применять бетонные и железобетонные плитки размерами в плане 0,3×0,3 м, 0,5×0,5 м и более, толщиной 0,08–0,2 м.</w:t>
      </w:r>
    </w:p>
    <w:p w:rsidR="00B632BA" w:rsidRPr="00B632BA" w:rsidRDefault="00B632BA" w:rsidP="00B632BA">
      <w:pPr>
        <w:rPr>
          <w:sz w:val="28"/>
          <w:szCs w:val="28"/>
        </w:rPr>
      </w:pPr>
      <w:r w:rsidRPr="00B632BA">
        <w:rPr>
          <w:noProof/>
          <w:sz w:val="28"/>
          <w:szCs w:val="28"/>
          <w:lang w:eastAsia="ru-RU"/>
        </w:rPr>
        <w:lastRenderedPageBreak/>
        <w:drawing>
          <wp:inline distT="0" distB="0" distL="0" distR="0">
            <wp:extent cx="2859405" cy="1511300"/>
            <wp:effectExtent l="0" t="0" r="0" b="0"/>
            <wp:docPr id="4" name="Рисунок 4" descr="http://konspekta.net/zdamsamru/baza1/59256582532.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nspekta.net/zdamsamru/baza1/59256582532.files/image034.gi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9405" cy="1511300"/>
                    </a:xfrm>
                    <a:prstGeom prst="rect">
                      <a:avLst/>
                    </a:prstGeom>
                    <a:noFill/>
                    <a:ln>
                      <a:noFill/>
                    </a:ln>
                  </pic:spPr>
                </pic:pic>
              </a:graphicData>
            </a:graphic>
          </wp:inline>
        </w:drawing>
      </w:r>
    </w:p>
    <w:p w:rsidR="00B632BA" w:rsidRPr="00B632BA" w:rsidRDefault="00B632BA" w:rsidP="00B632BA">
      <w:pPr>
        <w:rPr>
          <w:sz w:val="28"/>
          <w:szCs w:val="28"/>
        </w:rPr>
      </w:pPr>
      <w:r w:rsidRPr="00B632BA">
        <w:rPr>
          <w:sz w:val="28"/>
          <w:szCs w:val="28"/>
        </w:rPr>
        <w:t>Рис. 5 – Железобетонное покрытие откоса</w:t>
      </w:r>
    </w:p>
    <w:p w:rsidR="00B632BA" w:rsidRPr="00B632BA" w:rsidRDefault="00B632BA" w:rsidP="00B632BA">
      <w:pPr>
        <w:rPr>
          <w:sz w:val="28"/>
          <w:szCs w:val="28"/>
        </w:rPr>
      </w:pPr>
      <w:r w:rsidRPr="00B632BA">
        <w:rPr>
          <w:b/>
          <w:bCs/>
          <w:sz w:val="28"/>
          <w:szCs w:val="28"/>
        </w:rPr>
        <w:t>Древесно-кустарниковые насаждения</w:t>
      </w:r>
      <w:r w:rsidRPr="00B632BA">
        <w:rPr>
          <w:sz w:val="28"/>
          <w:szCs w:val="28"/>
        </w:rPr>
        <w:t> являются хорошим и недорогим видом защиты откосов земляного полотна на поймах рек при скоростях течения воды до 1,5 м/с Скорость течения воды снижается благодаря большому сопротивлению, оказываемому кроной, а корни связывают частицы грунта, повышая устойчивость откоса; стволы деревьев защищают откосы от ударов крупных льдин. Для посадок используются преимущественно ивовые породы с густой сильно развитой кроной и стелящейся корневой системой.</w:t>
      </w:r>
    </w:p>
    <w:p w:rsidR="00B632BA" w:rsidRPr="00B632BA" w:rsidRDefault="00B632BA" w:rsidP="00B632BA">
      <w:pPr>
        <w:rPr>
          <w:sz w:val="28"/>
          <w:szCs w:val="28"/>
        </w:rPr>
      </w:pPr>
      <w:r w:rsidRPr="00B632BA">
        <w:rPr>
          <w:sz w:val="28"/>
          <w:szCs w:val="28"/>
        </w:rPr>
        <w:t>Различные конструкции укрепления выдерживают примерно следующую скорость течения воды:</w:t>
      </w:r>
    </w:p>
    <w:p w:rsidR="00B632BA" w:rsidRPr="00B632BA" w:rsidRDefault="00B632BA" w:rsidP="00B632BA">
      <w:pPr>
        <w:numPr>
          <w:ilvl w:val="0"/>
          <w:numId w:val="3"/>
        </w:numPr>
        <w:rPr>
          <w:sz w:val="28"/>
          <w:szCs w:val="28"/>
        </w:rPr>
      </w:pPr>
      <w:proofErr w:type="spellStart"/>
      <w:r w:rsidRPr="00B632BA">
        <w:rPr>
          <w:sz w:val="28"/>
          <w:szCs w:val="28"/>
        </w:rPr>
        <w:t>одерновка</w:t>
      </w:r>
      <w:proofErr w:type="spellEnd"/>
      <w:r w:rsidRPr="00B632BA">
        <w:rPr>
          <w:sz w:val="28"/>
          <w:szCs w:val="28"/>
        </w:rPr>
        <w:t xml:space="preserve"> – 0,9–1,4 м/с;</w:t>
      </w:r>
    </w:p>
    <w:p w:rsidR="00B632BA" w:rsidRPr="00B632BA" w:rsidRDefault="00B632BA" w:rsidP="00B632BA">
      <w:pPr>
        <w:numPr>
          <w:ilvl w:val="0"/>
          <w:numId w:val="3"/>
        </w:numPr>
        <w:rPr>
          <w:sz w:val="28"/>
          <w:szCs w:val="28"/>
        </w:rPr>
      </w:pPr>
      <w:r w:rsidRPr="00B632BA">
        <w:rPr>
          <w:sz w:val="28"/>
          <w:szCs w:val="28"/>
        </w:rPr>
        <w:t>наброска из камней – 3,0–4,9 м/с;</w:t>
      </w:r>
    </w:p>
    <w:p w:rsidR="00B632BA" w:rsidRPr="00B632BA" w:rsidRDefault="00B632BA" w:rsidP="00B632BA">
      <w:pPr>
        <w:numPr>
          <w:ilvl w:val="0"/>
          <w:numId w:val="3"/>
        </w:numPr>
        <w:rPr>
          <w:sz w:val="28"/>
          <w:szCs w:val="28"/>
        </w:rPr>
      </w:pPr>
      <w:r w:rsidRPr="00B632BA">
        <w:rPr>
          <w:sz w:val="28"/>
          <w:szCs w:val="28"/>
        </w:rPr>
        <w:t>одиночное каменное мощение – 2,5–5,0 м/с;</w:t>
      </w:r>
    </w:p>
    <w:p w:rsidR="00B632BA" w:rsidRPr="00B632BA" w:rsidRDefault="00B632BA" w:rsidP="00B632BA">
      <w:pPr>
        <w:numPr>
          <w:ilvl w:val="0"/>
          <w:numId w:val="3"/>
        </w:numPr>
        <w:rPr>
          <w:sz w:val="28"/>
          <w:szCs w:val="28"/>
        </w:rPr>
      </w:pPr>
      <w:r w:rsidRPr="00B632BA">
        <w:rPr>
          <w:sz w:val="28"/>
          <w:szCs w:val="28"/>
        </w:rPr>
        <w:t>бетонные откосные плиты – 5,0–12,0 м/с.</w:t>
      </w:r>
    </w:p>
    <w:p w:rsidR="00B632BA" w:rsidRPr="00B632BA" w:rsidRDefault="00B632BA" w:rsidP="00B632BA">
      <w:pPr>
        <w:rPr>
          <w:sz w:val="28"/>
          <w:szCs w:val="28"/>
        </w:rPr>
      </w:pPr>
      <w:r w:rsidRPr="00B632BA">
        <w:rPr>
          <w:sz w:val="28"/>
          <w:szCs w:val="28"/>
        </w:rPr>
        <w:t>В зависимости от местных условий выбирают тот или другой способ укрепления.</w:t>
      </w:r>
    </w:p>
    <w:p w:rsidR="00B632BA" w:rsidRPr="00B632BA" w:rsidRDefault="00B632BA" w:rsidP="00B632BA">
      <w:pPr>
        <w:rPr>
          <w:sz w:val="28"/>
          <w:szCs w:val="28"/>
        </w:rPr>
      </w:pPr>
      <w:r w:rsidRPr="00B632BA">
        <w:rPr>
          <w:sz w:val="28"/>
          <w:szCs w:val="28"/>
        </w:rPr>
        <w:t>Повышают устойчивость насыпей на крутых косогорах и откосов </w:t>
      </w:r>
      <w:r w:rsidRPr="00B632BA">
        <w:rPr>
          <w:i/>
          <w:iCs/>
          <w:sz w:val="28"/>
          <w:szCs w:val="28"/>
        </w:rPr>
        <w:t>подпорные стены</w:t>
      </w:r>
      <w:r w:rsidRPr="00B632BA">
        <w:rPr>
          <w:sz w:val="28"/>
          <w:szCs w:val="28"/>
        </w:rPr>
        <w:t> (рис. 6), </w:t>
      </w:r>
      <w:proofErr w:type="spellStart"/>
      <w:r w:rsidRPr="00B632BA">
        <w:rPr>
          <w:i/>
          <w:iCs/>
          <w:sz w:val="28"/>
          <w:szCs w:val="28"/>
        </w:rPr>
        <w:t>пригружающие</w:t>
      </w:r>
      <w:proofErr w:type="spellEnd"/>
      <w:r w:rsidRPr="00B632BA">
        <w:rPr>
          <w:i/>
          <w:iCs/>
          <w:sz w:val="28"/>
          <w:szCs w:val="28"/>
        </w:rPr>
        <w:t xml:space="preserve"> контрбанкеты</w:t>
      </w:r>
      <w:r w:rsidRPr="00B632BA">
        <w:rPr>
          <w:sz w:val="28"/>
          <w:szCs w:val="28"/>
        </w:rPr>
        <w:t> (рис. 7) и </w:t>
      </w:r>
      <w:r w:rsidRPr="00B632BA">
        <w:rPr>
          <w:i/>
          <w:iCs/>
          <w:sz w:val="28"/>
          <w:szCs w:val="28"/>
        </w:rPr>
        <w:t>контрфорсы</w:t>
      </w:r>
      <w:r w:rsidRPr="00B632BA">
        <w:rPr>
          <w:sz w:val="28"/>
          <w:szCs w:val="28"/>
        </w:rPr>
        <w:t> (рис. 8), сооружаемые по индивидуальным проектам в зависимости от гидрологических особенностей каждого объекта. Контрбанкеты желательно отсыпать из камня, щебня, галечника, гравия, песка.</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0F0F0"/>
        <w:tblCellMar>
          <w:top w:w="15" w:type="dxa"/>
          <w:left w:w="15" w:type="dxa"/>
          <w:bottom w:w="15" w:type="dxa"/>
          <w:right w:w="15" w:type="dxa"/>
        </w:tblCellMar>
        <w:tblLook w:val="04A0"/>
      </w:tblPr>
      <w:tblGrid>
        <w:gridCol w:w="4856"/>
        <w:gridCol w:w="4619"/>
      </w:tblGrid>
      <w:tr w:rsidR="00B632BA" w:rsidRPr="00B632BA" w:rsidTr="00E453C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B632BA" w:rsidRPr="00B632BA" w:rsidRDefault="00B632BA" w:rsidP="00B632BA">
            <w:pPr>
              <w:rPr>
                <w:sz w:val="28"/>
                <w:szCs w:val="28"/>
              </w:rPr>
            </w:pPr>
            <w:r w:rsidRPr="00B632BA">
              <w:rPr>
                <w:noProof/>
                <w:sz w:val="28"/>
                <w:szCs w:val="28"/>
                <w:lang w:eastAsia="ru-RU"/>
              </w:rPr>
              <w:lastRenderedPageBreak/>
              <w:drawing>
                <wp:inline distT="0" distB="0" distL="0" distR="0">
                  <wp:extent cx="1712595" cy="1813560"/>
                  <wp:effectExtent l="0" t="0" r="1905" b="0"/>
                  <wp:docPr id="3" name="Рисунок 3" descr="http://konspekta.net/zdamsamru/baza1/59256582532.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onspekta.net/zdamsamru/baza1/59256582532.files/image035.gi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2595" cy="1813560"/>
                          </a:xfrm>
                          <a:prstGeom prst="rect">
                            <a:avLst/>
                          </a:prstGeom>
                          <a:noFill/>
                          <a:ln>
                            <a:noFill/>
                          </a:ln>
                        </pic:spPr>
                      </pic:pic>
                    </a:graphicData>
                  </a:graphic>
                </wp:inline>
              </w:drawing>
            </w:r>
            <w:r w:rsidRPr="00B632BA">
              <w:rPr>
                <w:sz w:val="28"/>
                <w:szCs w:val="28"/>
              </w:rPr>
              <w:t> Рис. 6 – Поперечное сечение подпорной стены для поддержания откоса выемки: 1 – обратная засыпка; 2 – дерн; 3 – песок; 4 – каменная кладка; 5 – дренаж; 6 – отверстие для выпуска воды</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B632BA" w:rsidRPr="00B632BA" w:rsidRDefault="00B632BA" w:rsidP="00B632BA">
            <w:pPr>
              <w:rPr>
                <w:sz w:val="28"/>
                <w:szCs w:val="28"/>
              </w:rPr>
            </w:pPr>
            <w:r w:rsidRPr="00B632BA">
              <w:rPr>
                <w:noProof/>
                <w:sz w:val="28"/>
                <w:szCs w:val="28"/>
                <w:lang w:eastAsia="ru-RU"/>
              </w:rPr>
              <w:drawing>
                <wp:inline distT="0" distB="0" distL="0" distR="0">
                  <wp:extent cx="2611755" cy="1146810"/>
                  <wp:effectExtent l="0" t="0" r="0" b="0"/>
                  <wp:docPr id="2" name="Рисунок 2" descr="http://konspekta.net/zdamsamru/baza1/59256582532.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onspekta.net/zdamsamru/baza1/59256582532.files/image036.gif"/>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1755" cy="1146810"/>
                          </a:xfrm>
                          <a:prstGeom prst="rect">
                            <a:avLst/>
                          </a:prstGeom>
                          <a:noFill/>
                          <a:ln>
                            <a:noFill/>
                          </a:ln>
                        </pic:spPr>
                      </pic:pic>
                    </a:graphicData>
                  </a:graphic>
                </wp:inline>
              </w:drawing>
            </w:r>
            <w:r w:rsidRPr="00B632BA">
              <w:rPr>
                <w:sz w:val="28"/>
                <w:szCs w:val="28"/>
              </w:rPr>
              <w:t xml:space="preserve"> Рис. 7 – </w:t>
            </w:r>
            <w:proofErr w:type="spellStart"/>
            <w:r w:rsidRPr="00B632BA">
              <w:rPr>
                <w:sz w:val="28"/>
                <w:szCs w:val="28"/>
              </w:rPr>
              <w:t>Пригружающий</w:t>
            </w:r>
            <w:proofErr w:type="spellEnd"/>
            <w:r w:rsidRPr="00B632BA">
              <w:rPr>
                <w:sz w:val="28"/>
                <w:szCs w:val="28"/>
              </w:rPr>
              <w:t xml:space="preserve"> контрбанкет</w:t>
            </w:r>
          </w:p>
        </w:tc>
      </w:tr>
    </w:tbl>
    <w:p w:rsidR="00B632BA" w:rsidRPr="00B632BA" w:rsidRDefault="00B632BA" w:rsidP="00B632BA">
      <w:pPr>
        <w:rPr>
          <w:sz w:val="28"/>
          <w:szCs w:val="28"/>
        </w:rPr>
      </w:pPr>
      <w:r w:rsidRPr="00B632BA">
        <w:rPr>
          <w:noProof/>
          <w:sz w:val="28"/>
          <w:szCs w:val="28"/>
          <w:lang w:eastAsia="ru-RU"/>
        </w:rPr>
        <w:drawing>
          <wp:inline distT="0" distB="0" distL="0" distR="0">
            <wp:extent cx="4765675" cy="2339975"/>
            <wp:effectExtent l="0" t="0" r="0" b="3175"/>
            <wp:docPr id="1" name="Рисунок 1" descr="http://konspekta.net/zdamsamru/baza1/59256582532.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onspekta.net/zdamsamru/baza1/59256582532.files/image037.gif"/>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5675" cy="2339975"/>
                    </a:xfrm>
                    <a:prstGeom prst="rect">
                      <a:avLst/>
                    </a:prstGeom>
                    <a:noFill/>
                    <a:ln>
                      <a:noFill/>
                    </a:ln>
                  </pic:spPr>
                </pic:pic>
              </a:graphicData>
            </a:graphic>
          </wp:inline>
        </w:drawing>
      </w:r>
    </w:p>
    <w:p w:rsidR="009065F2" w:rsidRDefault="00B632BA" w:rsidP="009065F2">
      <w:pPr>
        <w:rPr>
          <w:b/>
          <w:sz w:val="28"/>
          <w:szCs w:val="28"/>
        </w:rPr>
      </w:pPr>
      <w:r w:rsidRPr="00B632BA">
        <w:rPr>
          <w:sz w:val="28"/>
          <w:szCs w:val="28"/>
        </w:rPr>
        <w:t>Рис. 8 – Контрфорс в откосе выемки: </w:t>
      </w:r>
      <w:r w:rsidRPr="00B632BA">
        <w:rPr>
          <w:i/>
          <w:iCs/>
          <w:sz w:val="28"/>
          <w:szCs w:val="28"/>
        </w:rPr>
        <w:t>а</w:t>
      </w:r>
      <w:r w:rsidRPr="00B632BA">
        <w:rPr>
          <w:sz w:val="28"/>
          <w:szCs w:val="28"/>
        </w:rPr>
        <w:t> – продольный; </w:t>
      </w:r>
      <w:r w:rsidRPr="00B632BA">
        <w:rPr>
          <w:i/>
          <w:iCs/>
          <w:sz w:val="28"/>
          <w:szCs w:val="28"/>
        </w:rPr>
        <w:t>б</w:t>
      </w:r>
      <w:r w:rsidRPr="00B632BA">
        <w:rPr>
          <w:sz w:val="28"/>
          <w:szCs w:val="28"/>
        </w:rPr>
        <w:t xml:space="preserve"> – поперечный разрезы; 1 – грунт, срезаемый для </w:t>
      </w:r>
      <w:proofErr w:type="spellStart"/>
      <w:r w:rsidRPr="00B632BA">
        <w:rPr>
          <w:sz w:val="28"/>
          <w:szCs w:val="28"/>
        </w:rPr>
        <w:t>уположения</w:t>
      </w:r>
      <w:proofErr w:type="spellEnd"/>
      <w:r w:rsidRPr="00B632BA">
        <w:rPr>
          <w:sz w:val="28"/>
          <w:szCs w:val="28"/>
        </w:rPr>
        <w:t xml:space="preserve"> откоса; 2 – банкет; 3 – крупнозернистый песок; 4 – бетон; 5 – сухая кладка; 6 – железобетонный лото</w:t>
      </w:r>
      <w:r w:rsidR="009065F2" w:rsidRPr="009065F2">
        <w:rPr>
          <w:sz w:val="28"/>
          <w:szCs w:val="28"/>
        </w:rPr>
        <w:t>к</w:t>
      </w:r>
    </w:p>
    <w:p w:rsidR="009065F2" w:rsidRPr="009065F2" w:rsidRDefault="009065F2" w:rsidP="009065F2">
      <w:pPr>
        <w:jc w:val="center"/>
        <w:rPr>
          <w:b/>
          <w:sz w:val="28"/>
          <w:szCs w:val="28"/>
        </w:rPr>
      </w:pPr>
      <w:r w:rsidRPr="009065F2">
        <w:rPr>
          <w:b/>
          <w:sz w:val="28"/>
          <w:szCs w:val="28"/>
        </w:rPr>
        <w:t>Классификация деформаций, повреждений и разрушений земляного полотна:</w:t>
      </w:r>
    </w:p>
    <w:p w:rsidR="009065F2" w:rsidRPr="009065F2" w:rsidRDefault="009065F2" w:rsidP="009065F2">
      <w:pPr>
        <w:rPr>
          <w:sz w:val="28"/>
          <w:szCs w:val="28"/>
        </w:rPr>
      </w:pPr>
      <w:r w:rsidRPr="009065F2">
        <w:rPr>
          <w:sz w:val="28"/>
          <w:szCs w:val="28"/>
        </w:rPr>
        <w:t>Деформации, повреждения и разрушения земляного полотна классифицируют по пяти основным группам:</w:t>
      </w:r>
    </w:p>
    <w:p w:rsidR="009065F2" w:rsidRPr="009065F2" w:rsidRDefault="009065F2" w:rsidP="009065F2">
      <w:pPr>
        <w:rPr>
          <w:sz w:val="28"/>
          <w:szCs w:val="28"/>
        </w:rPr>
      </w:pPr>
      <w:r w:rsidRPr="009065F2">
        <w:rPr>
          <w:sz w:val="28"/>
          <w:szCs w:val="28"/>
        </w:rPr>
        <w:t>1 - повреждения и деформации основной площадки земляного полотна;</w:t>
      </w:r>
    </w:p>
    <w:p w:rsidR="009065F2" w:rsidRPr="009065F2" w:rsidRDefault="009065F2" w:rsidP="009065F2">
      <w:pPr>
        <w:rPr>
          <w:sz w:val="28"/>
          <w:szCs w:val="28"/>
        </w:rPr>
      </w:pPr>
      <w:r w:rsidRPr="009065F2">
        <w:rPr>
          <w:sz w:val="28"/>
          <w:szCs w:val="28"/>
        </w:rPr>
        <w:t>II - повреждения откосов земляного полотна;</w:t>
      </w:r>
    </w:p>
    <w:p w:rsidR="009065F2" w:rsidRPr="009065F2" w:rsidRDefault="009065F2" w:rsidP="009065F2">
      <w:pPr>
        <w:rPr>
          <w:sz w:val="28"/>
          <w:szCs w:val="28"/>
        </w:rPr>
      </w:pPr>
      <w:r w:rsidRPr="009065F2">
        <w:rPr>
          <w:sz w:val="28"/>
          <w:szCs w:val="28"/>
        </w:rPr>
        <w:t>III - повреждения и разрушения тела земляного полотна;</w:t>
      </w:r>
    </w:p>
    <w:p w:rsidR="009065F2" w:rsidRPr="009065F2" w:rsidRDefault="009065F2" w:rsidP="009065F2">
      <w:pPr>
        <w:rPr>
          <w:sz w:val="28"/>
          <w:szCs w:val="28"/>
        </w:rPr>
      </w:pPr>
      <w:r w:rsidRPr="009065F2">
        <w:rPr>
          <w:sz w:val="28"/>
          <w:szCs w:val="28"/>
        </w:rPr>
        <w:t>IV - повреждения и разрушения основания земляного полотна;</w:t>
      </w:r>
    </w:p>
    <w:p w:rsidR="009065F2" w:rsidRPr="009065F2" w:rsidRDefault="009065F2" w:rsidP="009065F2">
      <w:pPr>
        <w:rPr>
          <w:sz w:val="28"/>
          <w:szCs w:val="28"/>
        </w:rPr>
      </w:pPr>
      <w:r w:rsidRPr="009065F2">
        <w:rPr>
          <w:sz w:val="28"/>
          <w:szCs w:val="28"/>
        </w:rPr>
        <w:lastRenderedPageBreak/>
        <w:t>V - повреждения и разрушения земляного полотна, подверженного неблагоприятным природным воздействиям.</w:t>
      </w:r>
    </w:p>
    <w:p w:rsidR="009065F2" w:rsidRPr="009065F2" w:rsidRDefault="009065F2" w:rsidP="009065F2">
      <w:pPr>
        <w:rPr>
          <w:sz w:val="28"/>
          <w:szCs w:val="28"/>
        </w:rPr>
      </w:pPr>
      <w:r w:rsidRPr="009065F2">
        <w:rPr>
          <w:sz w:val="28"/>
          <w:szCs w:val="28"/>
        </w:rPr>
        <w:t>Процессы, ведущие к появлению не предусмотренных проектом деформаций земляного полотна, иногда называют его «болезнями».</w:t>
      </w:r>
    </w:p>
    <w:p w:rsidR="009065F2" w:rsidRPr="009065F2" w:rsidRDefault="009065F2" w:rsidP="009065F2">
      <w:pPr>
        <w:rPr>
          <w:sz w:val="28"/>
          <w:szCs w:val="28"/>
        </w:rPr>
      </w:pPr>
      <w:r w:rsidRPr="009065F2">
        <w:rPr>
          <w:b/>
          <w:bCs/>
          <w:sz w:val="28"/>
          <w:szCs w:val="28"/>
        </w:rPr>
        <w:t>Деформации основной площадки</w:t>
      </w:r>
    </w:p>
    <w:p w:rsidR="009065F2" w:rsidRPr="009065F2" w:rsidRDefault="009065F2" w:rsidP="009065F2">
      <w:pPr>
        <w:rPr>
          <w:sz w:val="28"/>
          <w:szCs w:val="28"/>
        </w:rPr>
      </w:pPr>
      <w:r w:rsidRPr="009065F2">
        <w:rPr>
          <w:sz w:val="28"/>
          <w:szCs w:val="28"/>
          <w:u w:val="single"/>
        </w:rPr>
        <w:t>Балластные корыта</w:t>
      </w:r>
      <w:r w:rsidRPr="009065F2">
        <w:rPr>
          <w:sz w:val="28"/>
          <w:szCs w:val="28"/>
        </w:rPr>
        <w:t> - замкнутые под каждой шпалой углубления в основной площадке, связанные с недостаточной толщиной балласта под шпалой, образующиеся в начальный период после сооружения земляного полотна, глубиной - 0,1-0,3 м.</w:t>
      </w:r>
    </w:p>
    <w:tbl>
      <w:tblPr>
        <w:tblW w:w="8160"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tblPr>
      <w:tblGrid>
        <w:gridCol w:w="5619"/>
        <w:gridCol w:w="2541"/>
      </w:tblGrid>
      <w:tr w:rsidR="009065F2" w:rsidRPr="009065F2" w:rsidTr="00FC7497">
        <w:tc>
          <w:tcPr>
            <w:tcW w:w="5388" w:type="dxa"/>
            <w:tcBorders>
              <w:top w:val="single" w:sz="6" w:space="0" w:color="000000"/>
              <w:left w:val="single" w:sz="6" w:space="0" w:color="000000"/>
              <w:bottom w:val="single" w:sz="6" w:space="0" w:color="000000"/>
              <w:right w:val="single" w:sz="6" w:space="0" w:color="000000"/>
            </w:tcBorders>
            <w:hideMark/>
          </w:tcPr>
          <w:p w:rsidR="009065F2" w:rsidRPr="009065F2" w:rsidRDefault="009065F2" w:rsidP="009065F2">
            <w:pPr>
              <w:rPr>
                <w:sz w:val="28"/>
                <w:szCs w:val="28"/>
              </w:rPr>
            </w:pPr>
            <w:r w:rsidRPr="009065F2">
              <w:rPr>
                <w:noProof/>
                <w:sz w:val="28"/>
                <w:szCs w:val="28"/>
                <w:lang w:eastAsia="ru-RU"/>
              </w:rPr>
              <w:drawing>
                <wp:inline distT="0" distB="0" distL="0" distR="0">
                  <wp:extent cx="2987040" cy="1981200"/>
                  <wp:effectExtent l="0" t="0" r="3810" b="0"/>
                  <wp:docPr id="9" name="Рисунок 9" descr="https://studfile.net/html/2706/429/html_60HDAAveGp.Bm8V/img-UrAB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429/html_60HDAAveGp.Bm8V/img-UrABRG.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87040" cy="1981200"/>
                          </a:xfrm>
                          <a:prstGeom prst="rect">
                            <a:avLst/>
                          </a:prstGeom>
                          <a:noFill/>
                          <a:ln>
                            <a:noFill/>
                          </a:ln>
                        </pic:spPr>
                      </pic:pic>
                    </a:graphicData>
                  </a:graphic>
                </wp:inline>
              </w:drawing>
            </w:r>
          </w:p>
        </w:tc>
        <w:tc>
          <w:tcPr>
            <w:tcW w:w="2436" w:type="dxa"/>
            <w:tcBorders>
              <w:top w:val="single" w:sz="6" w:space="0" w:color="000000"/>
              <w:left w:val="single" w:sz="6" w:space="0" w:color="000000"/>
              <w:bottom w:val="single" w:sz="6" w:space="0" w:color="000000"/>
              <w:right w:val="single" w:sz="6" w:space="0" w:color="000000"/>
            </w:tcBorders>
            <w:hideMark/>
          </w:tcPr>
          <w:p w:rsidR="009065F2" w:rsidRPr="009065F2" w:rsidRDefault="009065F2" w:rsidP="009065F2">
            <w:pPr>
              <w:rPr>
                <w:sz w:val="28"/>
                <w:szCs w:val="28"/>
              </w:rPr>
            </w:pPr>
            <w:r w:rsidRPr="009065F2">
              <w:rPr>
                <w:sz w:val="28"/>
                <w:szCs w:val="28"/>
              </w:rPr>
              <w:t>1 - корыто;</w:t>
            </w:r>
          </w:p>
          <w:p w:rsidR="009065F2" w:rsidRPr="009065F2" w:rsidRDefault="009065F2" w:rsidP="009065F2">
            <w:pPr>
              <w:rPr>
                <w:sz w:val="28"/>
                <w:szCs w:val="28"/>
              </w:rPr>
            </w:pPr>
            <w:r w:rsidRPr="009065F2">
              <w:rPr>
                <w:sz w:val="28"/>
                <w:szCs w:val="28"/>
              </w:rPr>
              <w:t>2 - балластный слой;</w:t>
            </w:r>
          </w:p>
          <w:p w:rsidR="009065F2" w:rsidRPr="009065F2" w:rsidRDefault="009065F2" w:rsidP="009065F2">
            <w:pPr>
              <w:rPr>
                <w:sz w:val="28"/>
                <w:szCs w:val="28"/>
              </w:rPr>
            </w:pPr>
            <w:r w:rsidRPr="009065F2">
              <w:rPr>
                <w:sz w:val="28"/>
                <w:szCs w:val="28"/>
              </w:rPr>
              <w:t>3- глинистые грунты;</w:t>
            </w:r>
          </w:p>
          <w:p w:rsidR="009065F2" w:rsidRPr="009065F2" w:rsidRDefault="009065F2" w:rsidP="009065F2">
            <w:pPr>
              <w:rPr>
                <w:sz w:val="28"/>
                <w:szCs w:val="28"/>
              </w:rPr>
            </w:pPr>
            <w:r w:rsidRPr="009065F2">
              <w:rPr>
                <w:sz w:val="28"/>
                <w:szCs w:val="28"/>
              </w:rPr>
              <w:t>4 - контакт балластных материалов и глинистых грунтов</w:t>
            </w:r>
          </w:p>
        </w:tc>
      </w:tr>
    </w:tbl>
    <w:p w:rsidR="009065F2" w:rsidRPr="009065F2" w:rsidRDefault="009065F2" w:rsidP="009065F2">
      <w:pPr>
        <w:rPr>
          <w:sz w:val="28"/>
          <w:szCs w:val="28"/>
        </w:rPr>
      </w:pPr>
      <w:r w:rsidRPr="009065F2">
        <w:rPr>
          <w:sz w:val="28"/>
          <w:szCs w:val="28"/>
          <w:u w:val="single"/>
        </w:rPr>
        <w:t>Балластные ложа</w:t>
      </w:r>
      <w:r w:rsidRPr="009065F2">
        <w:rPr>
          <w:sz w:val="28"/>
          <w:szCs w:val="28"/>
        </w:rPr>
        <w:t> - вытянутые вдоль пути, замкнутые под несколькими соседними шпалами углубления, связанные с недостаточным уплотнением грунтов, глубиной - 0,4-0,5 м.</w:t>
      </w:r>
    </w:p>
    <w:tbl>
      <w:tblPr>
        <w:tblW w:w="8160"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tblPr>
      <w:tblGrid>
        <w:gridCol w:w="5619"/>
        <w:gridCol w:w="2541"/>
      </w:tblGrid>
      <w:tr w:rsidR="009065F2" w:rsidRPr="009065F2" w:rsidTr="00FC7497">
        <w:tc>
          <w:tcPr>
            <w:tcW w:w="5388" w:type="dxa"/>
            <w:tcBorders>
              <w:top w:val="single" w:sz="6" w:space="0" w:color="000000"/>
              <w:left w:val="single" w:sz="6" w:space="0" w:color="000000"/>
              <w:bottom w:val="single" w:sz="6" w:space="0" w:color="000000"/>
              <w:right w:val="single" w:sz="6" w:space="0" w:color="000000"/>
            </w:tcBorders>
            <w:hideMark/>
          </w:tcPr>
          <w:p w:rsidR="009065F2" w:rsidRPr="009065F2" w:rsidRDefault="009065F2" w:rsidP="009065F2">
            <w:pPr>
              <w:rPr>
                <w:sz w:val="28"/>
                <w:szCs w:val="28"/>
              </w:rPr>
            </w:pPr>
            <w:r w:rsidRPr="009065F2">
              <w:rPr>
                <w:noProof/>
                <w:sz w:val="28"/>
                <w:szCs w:val="28"/>
                <w:lang w:eastAsia="ru-RU"/>
              </w:rPr>
              <w:drawing>
                <wp:inline distT="0" distB="0" distL="0" distR="0">
                  <wp:extent cx="1546860" cy="1165860"/>
                  <wp:effectExtent l="0" t="0" r="0" b="0"/>
                  <wp:docPr id="10" name="Рисунок 10" descr="https://studfile.net/html/2706/429/html_60HDAAveGp.Bm8V/img-L3hfv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429/html_60HDAAveGp.Bm8V/img-L3hfvl.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6860" cy="1165860"/>
                          </a:xfrm>
                          <a:prstGeom prst="rect">
                            <a:avLst/>
                          </a:prstGeom>
                          <a:noFill/>
                          <a:ln>
                            <a:noFill/>
                          </a:ln>
                        </pic:spPr>
                      </pic:pic>
                    </a:graphicData>
                  </a:graphic>
                </wp:inline>
              </w:drawing>
            </w:r>
          </w:p>
        </w:tc>
        <w:tc>
          <w:tcPr>
            <w:tcW w:w="2436" w:type="dxa"/>
            <w:tcBorders>
              <w:top w:val="single" w:sz="6" w:space="0" w:color="000000"/>
              <w:left w:val="single" w:sz="6" w:space="0" w:color="000000"/>
              <w:bottom w:val="single" w:sz="6" w:space="0" w:color="000000"/>
              <w:right w:val="single" w:sz="6" w:space="0" w:color="000000"/>
            </w:tcBorders>
            <w:hideMark/>
          </w:tcPr>
          <w:p w:rsidR="009065F2" w:rsidRPr="009065F2" w:rsidRDefault="009065F2" w:rsidP="009065F2">
            <w:pPr>
              <w:rPr>
                <w:sz w:val="28"/>
                <w:szCs w:val="28"/>
              </w:rPr>
            </w:pPr>
            <w:r w:rsidRPr="009065F2">
              <w:rPr>
                <w:sz w:val="28"/>
                <w:szCs w:val="28"/>
              </w:rPr>
              <w:t>1 - ложе;</w:t>
            </w:r>
          </w:p>
          <w:p w:rsidR="009065F2" w:rsidRPr="009065F2" w:rsidRDefault="009065F2" w:rsidP="009065F2">
            <w:pPr>
              <w:rPr>
                <w:sz w:val="28"/>
                <w:szCs w:val="28"/>
              </w:rPr>
            </w:pPr>
            <w:r w:rsidRPr="009065F2">
              <w:rPr>
                <w:sz w:val="28"/>
                <w:szCs w:val="28"/>
              </w:rPr>
              <w:t>2 - балластный слой;</w:t>
            </w:r>
          </w:p>
          <w:p w:rsidR="009065F2" w:rsidRPr="009065F2" w:rsidRDefault="009065F2" w:rsidP="009065F2">
            <w:pPr>
              <w:rPr>
                <w:sz w:val="28"/>
                <w:szCs w:val="28"/>
              </w:rPr>
            </w:pPr>
            <w:r w:rsidRPr="009065F2">
              <w:rPr>
                <w:sz w:val="28"/>
                <w:szCs w:val="28"/>
              </w:rPr>
              <w:t>З- глинистые грунты;</w:t>
            </w:r>
          </w:p>
          <w:p w:rsidR="009065F2" w:rsidRPr="009065F2" w:rsidRDefault="009065F2" w:rsidP="009065F2">
            <w:pPr>
              <w:rPr>
                <w:sz w:val="28"/>
                <w:szCs w:val="28"/>
              </w:rPr>
            </w:pPr>
            <w:r w:rsidRPr="009065F2">
              <w:rPr>
                <w:sz w:val="28"/>
                <w:szCs w:val="28"/>
              </w:rPr>
              <w:t>4 - контакт балластных материалов и глинистых</w:t>
            </w:r>
          </w:p>
          <w:p w:rsidR="009065F2" w:rsidRPr="009065F2" w:rsidRDefault="009065F2" w:rsidP="009065F2">
            <w:pPr>
              <w:rPr>
                <w:sz w:val="28"/>
                <w:szCs w:val="28"/>
              </w:rPr>
            </w:pPr>
            <w:r w:rsidRPr="009065F2">
              <w:rPr>
                <w:sz w:val="28"/>
                <w:szCs w:val="28"/>
              </w:rPr>
              <w:t>грунтов</w:t>
            </w:r>
          </w:p>
        </w:tc>
      </w:tr>
    </w:tbl>
    <w:p w:rsidR="009065F2" w:rsidRPr="009065F2" w:rsidRDefault="009065F2" w:rsidP="009065F2">
      <w:pPr>
        <w:rPr>
          <w:sz w:val="28"/>
          <w:szCs w:val="28"/>
        </w:rPr>
      </w:pPr>
      <w:r w:rsidRPr="009065F2">
        <w:rPr>
          <w:sz w:val="28"/>
          <w:szCs w:val="28"/>
          <w:u w:val="single"/>
        </w:rPr>
        <w:lastRenderedPageBreak/>
        <w:t>Балластные мешки</w:t>
      </w:r>
      <w:r w:rsidRPr="009065F2">
        <w:rPr>
          <w:sz w:val="28"/>
          <w:szCs w:val="28"/>
        </w:rPr>
        <w:t xml:space="preserve"> - замкнутые глубокие </w:t>
      </w:r>
      <w:proofErr w:type="spellStart"/>
      <w:r w:rsidRPr="009065F2">
        <w:rPr>
          <w:sz w:val="28"/>
          <w:szCs w:val="28"/>
        </w:rPr>
        <w:t>вдавленности</w:t>
      </w:r>
      <w:proofErr w:type="spellEnd"/>
      <w:r w:rsidRPr="009065F2">
        <w:rPr>
          <w:sz w:val="28"/>
          <w:szCs w:val="28"/>
        </w:rPr>
        <w:t xml:space="preserve"> балласта в грунты насыпей, доходящие в отдельных случаях до основания насыпи, глубиной от одного до несколько метров.</w:t>
      </w:r>
    </w:p>
    <w:p w:rsidR="009065F2" w:rsidRPr="009065F2" w:rsidRDefault="009065F2" w:rsidP="009065F2">
      <w:pPr>
        <w:rPr>
          <w:sz w:val="28"/>
          <w:szCs w:val="28"/>
        </w:rPr>
      </w:pPr>
      <w:r w:rsidRPr="009065F2">
        <w:rPr>
          <w:i/>
          <w:iCs/>
          <w:sz w:val="28"/>
          <w:szCs w:val="28"/>
        </w:rPr>
        <w:t xml:space="preserve">Образуются в течение длительного срока, как правило, на высоких насыпях и, особенно, в зоне водопропускных труб из-за недостаточного уплотнения глинистых грунтов. Опасность балластного мешка состоит в создании условий для </w:t>
      </w:r>
      <w:proofErr w:type="spellStart"/>
      <w:r w:rsidRPr="009065F2">
        <w:rPr>
          <w:i/>
          <w:iCs/>
          <w:sz w:val="28"/>
          <w:szCs w:val="28"/>
        </w:rPr>
        <w:t>сплыва</w:t>
      </w:r>
      <w:proofErr w:type="spellEnd"/>
      <w:r w:rsidRPr="009065F2">
        <w:rPr>
          <w:i/>
          <w:iCs/>
          <w:sz w:val="28"/>
          <w:szCs w:val="28"/>
        </w:rPr>
        <w:t xml:space="preserve"> откоса из-за прорыва скопившейся в нем воды и суффозии мелких частиц.</w:t>
      </w:r>
    </w:p>
    <w:tbl>
      <w:tblPr>
        <w:tblW w:w="8160"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tblPr>
      <w:tblGrid>
        <w:gridCol w:w="5619"/>
        <w:gridCol w:w="2541"/>
      </w:tblGrid>
      <w:tr w:rsidR="009065F2" w:rsidRPr="009065F2" w:rsidTr="00FC7497">
        <w:tc>
          <w:tcPr>
            <w:tcW w:w="5388" w:type="dxa"/>
            <w:tcBorders>
              <w:top w:val="single" w:sz="6" w:space="0" w:color="000000"/>
              <w:left w:val="single" w:sz="6" w:space="0" w:color="000000"/>
              <w:bottom w:val="single" w:sz="6" w:space="0" w:color="000000"/>
              <w:right w:val="single" w:sz="6" w:space="0" w:color="000000"/>
            </w:tcBorders>
            <w:hideMark/>
          </w:tcPr>
          <w:p w:rsidR="009065F2" w:rsidRPr="009065F2" w:rsidRDefault="009065F2" w:rsidP="009065F2">
            <w:pPr>
              <w:rPr>
                <w:sz w:val="28"/>
                <w:szCs w:val="28"/>
              </w:rPr>
            </w:pPr>
            <w:r w:rsidRPr="009065F2">
              <w:rPr>
                <w:noProof/>
                <w:sz w:val="28"/>
                <w:szCs w:val="28"/>
                <w:lang w:eastAsia="ru-RU"/>
              </w:rPr>
              <w:drawing>
                <wp:inline distT="0" distB="0" distL="0" distR="0">
                  <wp:extent cx="1798320" cy="1760220"/>
                  <wp:effectExtent l="0" t="0" r="0" b="0"/>
                  <wp:docPr id="11" name="Рисунок 11" descr="https://studfile.net/html/2706/429/html_60HDAAveGp.Bm8V/img-UCX0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429/html_60HDAAveGp.Bm8V/img-UCX0rd.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8320" cy="1760220"/>
                          </a:xfrm>
                          <a:prstGeom prst="rect">
                            <a:avLst/>
                          </a:prstGeom>
                          <a:noFill/>
                          <a:ln>
                            <a:noFill/>
                          </a:ln>
                        </pic:spPr>
                      </pic:pic>
                    </a:graphicData>
                  </a:graphic>
                </wp:inline>
              </w:drawing>
            </w:r>
          </w:p>
        </w:tc>
        <w:tc>
          <w:tcPr>
            <w:tcW w:w="2436" w:type="dxa"/>
            <w:tcBorders>
              <w:top w:val="single" w:sz="6" w:space="0" w:color="000000"/>
              <w:left w:val="single" w:sz="6" w:space="0" w:color="000000"/>
              <w:bottom w:val="single" w:sz="6" w:space="0" w:color="000000"/>
              <w:right w:val="single" w:sz="6" w:space="0" w:color="000000"/>
            </w:tcBorders>
            <w:hideMark/>
          </w:tcPr>
          <w:p w:rsidR="009065F2" w:rsidRPr="009065F2" w:rsidRDefault="009065F2" w:rsidP="009065F2">
            <w:pPr>
              <w:rPr>
                <w:sz w:val="28"/>
                <w:szCs w:val="28"/>
              </w:rPr>
            </w:pPr>
            <w:r w:rsidRPr="009065F2">
              <w:rPr>
                <w:sz w:val="28"/>
                <w:szCs w:val="28"/>
              </w:rPr>
              <w:t>1 - мешок;</w:t>
            </w:r>
          </w:p>
          <w:p w:rsidR="009065F2" w:rsidRPr="009065F2" w:rsidRDefault="009065F2" w:rsidP="009065F2">
            <w:pPr>
              <w:rPr>
                <w:sz w:val="28"/>
                <w:szCs w:val="28"/>
              </w:rPr>
            </w:pPr>
            <w:r w:rsidRPr="009065F2">
              <w:rPr>
                <w:sz w:val="28"/>
                <w:szCs w:val="28"/>
              </w:rPr>
              <w:t>2 - построечный поперечный профиль;</w:t>
            </w:r>
          </w:p>
          <w:p w:rsidR="009065F2" w:rsidRPr="009065F2" w:rsidRDefault="009065F2" w:rsidP="009065F2">
            <w:pPr>
              <w:rPr>
                <w:sz w:val="28"/>
                <w:szCs w:val="28"/>
              </w:rPr>
            </w:pPr>
            <w:r w:rsidRPr="009065F2">
              <w:rPr>
                <w:sz w:val="28"/>
                <w:szCs w:val="28"/>
              </w:rPr>
              <w:t>3 - выпирание грунта из-за образования балластного мешка;</w:t>
            </w:r>
          </w:p>
          <w:p w:rsidR="009065F2" w:rsidRPr="009065F2" w:rsidRDefault="009065F2" w:rsidP="009065F2">
            <w:pPr>
              <w:rPr>
                <w:sz w:val="28"/>
                <w:szCs w:val="28"/>
              </w:rPr>
            </w:pPr>
            <w:r w:rsidRPr="009065F2">
              <w:rPr>
                <w:sz w:val="28"/>
                <w:szCs w:val="28"/>
              </w:rPr>
              <w:t>4 - глинистые грунты;</w:t>
            </w:r>
          </w:p>
          <w:p w:rsidR="009065F2" w:rsidRPr="009065F2" w:rsidRDefault="009065F2" w:rsidP="009065F2">
            <w:pPr>
              <w:rPr>
                <w:sz w:val="28"/>
                <w:szCs w:val="28"/>
              </w:rPr>
            </w:pPr>
            <w:r w:rsidRPr="009065F2">
              <w:rPr>
                <w:sz w:val="28"/>
                <w:szCs w:val="28"/>
              </w:rPr>
              <w:t>5 - контакт балластных материалов и глинистых грунтов</w:t>
            </w:r>
          </w:p>
        </w:tc>
      </w:tr>
    </w:tbl>
    <w:p w:rsidR="009065F2" w:rsidRPr="009065F2" w:rsidRDefault="009065F2" w:rsidP="009065F2">
      <w:pPr>
        <w:rPr>
          <w:sz w:val="28"/>
          <w:szCs w:val="28"/>
        </w:rPr>
      </w:pPr>
      <w:r w:rsidRPr="009065F2">
        <w:rPr>
          <w:sz w:val="28"/>
          <w:szCs w:val="28"/>
        </w:rPr>
        <w:t>Балластные ложа и мешки иногда имеют углубления, которые называют балластными гнездами.</w:t>
      </w:r>
    </w:p>
    <w:p w:rsidR="009065F2" w:rsidRPr="009065F2" w:rsidRDefault="009065F2" w:rsidP="009065F2">
      <w:pPr>
        <w:rPr>
          <w:sz w:val="28"/>
          <w:szCs w:val="28"/>
        </w:rPr>
      </w:pPr>
      <w:r w:rsidRPr="009065F2">
        <w:rPr>
          <w:sz w:val="28"/>
          <w:szCs w:val="28"/>
          <w:u w:val="single"/>
        </w:rPr>
        <w:t>Балластные гнезда</w:t>
      </w:r>
      <w:r w:rsidRPr="009065F2">
        <w:rPr>
          <w:sz w:val="28"/>
          <w:szCs w:val="28"/>
        </w:rPr>
        <w:t> - балластные мешки и ложа, имеющие один или несколько отростков (карманов), заполненных балластными материалами.</w:t>
      </w:r>
    </w:p>
    <w:tbl>
      <w:tblPr>
        <w:tblW w:w="8160"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tblPr>
      <w:tblGrid>
        <w:gridCol w:w="4793"/>
        <w:gridCol w:w="3367"/>
      </w:tblGrid>
      <w:tr w:rsidR="009065F2" w:rsidRPr="009065F2" w:rsidTr="00FC7497">
        <w:tc>
          <w:tcPr>
            <w:tcW w:w="4596" w:type="dxa"/>
            <w:tcBorders>
              <w:top w:val="single" w:sz="6" w:space="0" w:color="000000"/>
              <w:left w:val="single" w:sz="6" w:space="0" w:color="000000"/>
              <w:bottom w:val="single" w:sz="6" w:space="0" w:color="000000"/>
              <w:right w:val="single" w:sz="6" w:space="0" w:color="000000"/>
            </w:tcBorders>
            <w:hideMark/>
          </w:tcPr>
          <w:p w:rsidR="009065F2" w:rsidRPr="009065F2" w:rsidRDefault="009065F2" w:rsidP="009065F2">
            <w:pPr>
              <w:rPr>
                <w:sz w:val="28"/>
                <w:szCs w:val="28"/>
              </w:rPr>
            </w:pPr>
            <w:r w:rsidRPr="009065F2">
              <w:rPr>
                <w:noProof/>
                <w:sz w:val="28"/>
                <w:szCs w:val="28"/>
                <w:lang w:eastAsia="ru-RU"/>
              </w:rPr>
              <w:drawing>
                <wp:inline distT="0" distB="0" distL="0" distR="0">
                  <wp:extent cx="1554480" cy="1203960"/>
                  <wp:effectExtent l="0" t="0" r="7620" b="0"/>
                  <wp:docPr id="12" name="Рисунок 12" descr="https://studfile.net/html/2706/429/html_60HDAAveGp.Bm8V/img-fQZUv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2706/429/html_60HDAAveGp.Bm8V/img-fQZUvt.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4480" cy="1203960"/>
                          </a:xfrm>
                          <a:prstGeom prst="rect">
                            <a:avLst/>
                          </a:prstGeom>
                          <a:noFill/>
                          <a:ln>
                            <a:noFill/>
                          </a:ln>
                        </pic:spPr>
                      </pic:pic>
                    </a:graphicData>
                  </a:graphic>
                </wp:inline>
              </w:drawing>
            </w:r>
          </w:p>
        </w:tc>
        <w:tc>
          <w:tcPr>
            <w:tcW w:w="3228" w:type="dxa"/>
            <w:tcBorders>
              <w:top w:val="single" w:sz="6" w:space="0" w:color="000000"/>
              <w:left w:val="single" w:sz="6" w:space="0" w:color="000000"/>
              <w:bottom w:val="single" w:sz="6" w:space="0" w:color="000000"/>
              <w:right w:val="single" w:sz="6" w:space="0" w:color="000000"/>
            </w:tcBorders>
            <w:hideMark/>
          </w:tcPr>
          <w:p w:rsidR="009065F2" w:rsidRPr="009065F2" w:rsidRDefault="009065F2" w:rsidP="009065F2">
            <w:pPr>
              <w:rPr>
                <w:sz w:val="28"/>
                <w:szCs w:val="28"/>
              </w:rPr>
            </w:pPr>
            <w:r w:rsidRPr="009065F2">
              <w:rPr>
                <w:sz w:val="28"/>
                <w:szCs w:val="28"/>
              </w:rPr>
              <w:t>1 - гнездо;</w:t>
            </w:r>
          </w:p>
          <w:p w:rsidR="009065F2" w:rsidRPr="009065F2" w:rsidRDefault="009065F2" w:rsidP="009065F2">
            <w:pPr>
              <w:rPr>
                <w:sz w:val="28"/>
                <w:szCs w:val="28"/>
              </w:rPr>
            </w:pPr>
            <w:r w:rsidRPr="009065F2">
              <w:rPr>
                <w:sz w:val="28"/>
                <w:szCs w:val="28"/>
              </w:rPr>
              <w:t>2 - построечный поперечный профиль;</w:t>
            </w:r>
          </w:p>
          <w:p w:rsidR="009065F2" w:rsidRPr="009065F2" w:rsidRDefault="009065F2" w:rsidP="009065F2">
            <w:pPr>
              <w:rPr>
                <w:sz w:val="28"/>
                <w:szCs w:val="28"/>
              </w:rPr>
            </w:pPr>
            <w:r w:rsidRPr="009065F2">
              <w:rPr>
                <w:sz w:val="28"/>
                <w:szCs w:val="28"/>
              </w:rPr>
              <w:t>3 - выпирание грунта из-за образования балластного гнезда;</w:t>
            </w:r>
          </w:p>
          <w:p w:rsidR="009065F2" w:rsidRPr="009065F2" w:rsidRDefault="009065F2" w:rsidP="009065F2">
            <w:pPr>
              <w:rPr>
                <w:sz w:val="28"/>
                <w:szCs w:val="28"/>
              </w:rPr>
            </w:pPr>
            <w:r w:rsidRPr="009065F2">
              <w:rPr>
                <w:sz w:val="28"/>
                <w:szCs w:val="28"/>
              </w:rPr>
              <w:lastRenderedPageBreak/>
              <w:t>4 - глинистые грунты;</w:t>
            </w:r>
          </w:p>
          <w:p w:rsidR="009065F2" w:rsidRPr="009065F2" w:rsidRDefault="009065F2" w:rsidP="009065F2">
            <w:pPr>
              <w:rPr>
                <w:sz w:val="28"/>
                <w:szCs w:val="28"/>
              </w:rPr>
            </w:pPr>
            <w:r w:rsidRPr="009065F2">
              <w:rPr>
                <w:sz w:val="28"/>
                <w:szCs w:val="28"/>
              </w:rPr>
              <w:t>5 - контакт балластных материалов и глинистых грунтов</w:t>
            </w:r>
          </w:p>
        </w:tc>
      </w:tr>
      <w:tr w:rsidR="009065F2" w:rsidRPr="009065F2" w:rsidTr="00FC7497">
        <w:tc>
          <w:tcPr>
            <w:tcW w:w="4596" w:type="dxa"/>
            <w:tcBorders>
              <w:top w:val="single" w:sz="6" w:space="0" w:color="000000"/>
              <w:left w:val="single" w:sz="6" w:space="0" w:color="000000"/>
              <w:bottom w:val="single" w:sz="6" w:space="0" w:color="000000"/>
              <w:right w:val="single" w:sz="6" w:space="0" w:color="000000"/>
            </w:tcBorders>
            <w:hideMark/>
          </w:tcPr>
          <w:p w:rsidR="009065F2" w:rsidRPr="009065F2" w:rsidRDefault="009065F2" w:rsidP="009065F2">
            <w:pPr>
              <w:rPr>
                <w:sz w:val="28"/>
                <w:szCs w:val="28"/>
              </w:rPr>
            </w:pPr>
          </w:p>
        </w:tc>
        <w:tc>
          <w:tcPr>
            <w:tcW w:w="3228" w:type="dxa"/>
            <w:tcBorders>
              <w:top w:val="single" w:sz="6" w:space="0" w:color="000000"/>
              <w:left w:val="single" w:sz="6" w:space="0" w:color="000000"/>
              <w:bottom w:val="single" w:sz="6" w:space="0" w:color="000000"/>
              <w:right w:val="single" w:sz="6" w:space="0" w:color="000000"/>
            </w:tcBorders>
            <w:hideMark/>
          </w:tcPr>
          <w:p w:rsidR="009065F2" w:rsidRPr="009065F2" w:rsidRDefault="009065F2" w:rsidP="009065F2">
            <w:pPr>
              <w:rPr>
                <w:sz w:val="28"/>
                <w:szCs w:val="28"/>
              </w:rPr>
            </w:pPr>
          </w:p>
        </w:tc>
      </w:tr>
    </w:tbl>
    <w:p w:rsidR="009065F2" w:rsidRPr="009065F2" w:rsidRDefault="009065F2" w:rsidP="009065F2">
      <w:pPr>
        <w:rPr>
          <w:b/>
          <w:i/>
          <w:iCs/>
          <w:sz w:val="28"/>
          <w:szCs w:val="28"/>
        </w:rPr>
      </w:pPr>
    </w:p>
    <w:p w:rsidR="009065F2" w:rsidRPr="009065F2" w:rsidRDefault="009065F2" w:rsidP="009065F2">
      <w:pPr>
        <w:rPr>
          <w:b/>
          <w:sz w:val="28"/>
          <w:szCs w:val="28"/>
        </w:rPr>
      </w:pPr>
      <w:r w:rsidRPr="009065F2">
        <w:rPr>
          <w:b/>
          <w:i/>
          <w:iCs/>
          <w:sz w:val="28"/>
          <w:szCs w:val="28"/>
        </w:rPr>
        <w:t>Одним из наиболее распространенных видов деформаций основной площадки земляного полотна является пучина</w:t>
      </w:r>
      <w:r w:rsidRPr="009065F2">
        <w:rPr>
          <w:b/>
          <w:sz w:val="28"/>
          <w:szCs w:val="28"/>
        </w:rPr>
        <w:t>.</w:t>
      </w:r>
    </w:p>
    <w:p w:rsidR="009065F2" w:rsidRPr="009065F2" w:rsidRDefault="009065F2" w:rsidP="009065F2">
      <w:pPr>
        <w:rPr>
          <w:sz w:val="28"/>
          <w:szCs w:val="28"/>
        </w:rPr>
      </w:pPr>
      <w:r w:rsidRPr="009065F2">
        <w:rPr>
          <w:sz w:val="28"/>
          <w:szCs w:val="28"/>
        </w:rPr>
        <w:t>Пучение грунта - общее или местное поднятие земной поверхности в результате промерзания грунта и увеличения в объеме замерзающей в нем воды.</w:t>
      </w:r>
    </w:p>
    <w:p w:rsidR="009065F2" w:rsidRPr="009065F2" w:rsidRDefault="009065F2" w:rsidP="009065F2">
      <w:pPr>
        <w:rPr>
          <w:sz w:val="28"/>
          <w:szCs w:val="28"/>
        </w:rPr>
      </w:pPr>
      <w:r w:rsidRPr="009065F2">
        <w:rPr>
          <w:sz w:val="28"/>
          <w:szCs w:val="28"/>
        </w:rPr>
        <w:t>Пучащими грунтами являются суглинки, глины, супеси, мелкозернистые глинистые грунты.</w:t>
      </w:r>
    </w:p>
    <w:p w:rsidR="009065F2" w:rsidRPr="009065F2" w:rsidRDefault="009065F2" w:rsidP="009065F2">
      <w:pPr>
        <w:rPr>
          <w:sz w:val="28"/>
          <w:szCs w:val="28"/>
        </w:rPr>
      </w:pPr>
      <w:r w:rsidRPr="009065F2">
        <w:rPr>
          <w:sz w:val="28"/>
          <w:szCs w:val="28"/>
        </w:rPr>
        <w:t xml:space="preserve">Пучины земляного полотна - деформации, образующиеся при сезонном промерзании и оттаивании </w:t>
      </w:r>
      <w:proofErr w:type="spellStart"/>
      <w:r w:rsidRPr="009065F2">
        <w:rPr>
          <w:sz w:val="28"/>
          <w:szCs w:val="28"/>
        </w:rPr>
        <w:t>подбалластной</w:t>
      </w:r>
      <w:proofErr w:type="spellEnd"/>
      <w:r w:rsidRPr="009065F2">
        <w:rPr>
          <w:sz w:val="28"/>
          <w:szCs w:val="28"/>
        </w:rPr>
        <w:t xml:space="preserve"> зоны из увлажненных </w:t>
      </w:r>
      <w:proofErr w:type="spellStart"/>
      <w:r w:rsidRPr="009065F2">
        <w:rPr>
          <w:sz w:val="28"/>
          <w:szCs w:val="28"/>
        </w:rPr>
        <w:t>пучинистых</w:t>
      </w:r>
      <w:proofErr w:type="spellEnd"/>
      <w:r w:rsidRPr="009065F2">
        <w:rPr>
          <w:sz w:val="28"/>
          <w:szCs w:val="28"/>
        </w:rPr>
        <w:t xml:space="preserve"> глинистых грунтов и проявляющиеся в неравномерном поднятии и опускании основной площадки земляного полотна и рельсовых нитей.</w:t>
      </w:r>
    </w:p>
    <w:p w:rsidR="009065F2" w:rsidRPr="009065F2" w:rsidRDefault="009065F2" w:rsidP="009065F2">
      <w:pPr>
        <w:rPr>
          <w:sz w:val="28"/>
          <w:szCs w:val="28"/>
        </w:rPr>
      </w:pPr>
      <w:r w:rsidRPr="009065F2">
        <w:rPr>
          <w:i/>
          <w:iCs/>
          <w:sz w:val="28"/>
          <w:szCs w:val="28"/>
        </w:rPr>
        <w:t xml:space="preserve">По характеру искажения положения рельсовых нитей пучины разделяют на прямые (искажения на одном месте пути по обеим нитям), косые (искажения на одной нити сдвинуто относительно искажения на другой), </w:t>
      </w:r>
      <w:proofErr w:type="spellStart"/>
      <w:r w:rsidRPr="009065F2">
        <w:rPr>
          <w:i/>
          <w:iCs/>
          <w:sz w:val="28"/>
          <w:szCs w:val="28"/>
        </w:rPr>
        <w:t>перекосные</w:t>
      </w:r>
      <w:proofErr w:type="spellEnd"/>
      <w:r w:rsidRPr="009065F2">
        <w:rPr>
          <w:i/>
          <w:iCs/>
          <w:sz w:val="28"/>
          <w:szCs w:val="28"/>
        </w:rPr>
        <w:t xml:space="preserve"> и односторонние (искажения только по одной рельсовой нити).</w:t>
      </w:r>
    </w:p>
    <w:p w:rsidR="009065F2" w:rsidRPr="009065F2" w:rsidRDefault="009065F2" w:rsidP="009065F2">
      <w:pPr>
        <w:rPr>
          <w:sz w:val="28"/>
          <w:szCs w:val="28"/>
        </w:rPr>
      </w:pPr>
      <w:r w:rsidRPr="009065F2">
        <w:rPr>
          <w:sz w:val="28"/>
          <w:szCs w:val="28"/>
        </w:rPr>
        <w:t>В результате пучения промерзающего балластного слоя возникают </w:t>
      </w:r>
      <w:r w:rsidRPr="009065F2">
        <w:rPr>
          <w:sz w:val="28"/>
          <w:szCs w:val="28"/>
          <w:u w:val="single"/>
        </w:rPr>
        <w:t>балластные</w:t>
      </w:r>
      <w:r w:rsidRPr="009065F2">
        <w:rPr>
          <w:sz w:val="28"/>
          <w:szCs w:val="28"/>
        </w:rPr>
        <w:t> пучины, в результате пучения грунтов земляного полотна </w:t>
      </w:r>
      <w:r w:rsidRPr="009065F2">
        <w:rPr>
          <w:sz w:val="28"/>
          <w:szCs w:val="28"/>
          <w:u w:val="single"/>
        </w:rPr>
        <w:t>грунтовые</w:t>
      </w:r>
      <w:r w:rsidRPr="009065F2">
        <w:rPr>
          <w:sz w:val="28"/>
          <w:szCs w:val="28"/>
        </w:rPr>
        <w:t> пучины, проявляющиеся в виде горбов, впадин и перепадов.</w:t>
      </w:r>
    </w:p>
    <w:p w:rsidR="009065F2" w:rsidRPr="009065F2" w:rsidRDefault="009065F2" w:rsidP="009065F2">
      <w:pPr>
        <w:rPr>
          <w:sz w:val="28"/>
          <w:szCs w:val="28"/>
        </w:rPr>
      </w:pPr>
      <w:r w:rsidRPr="009065F2">
        <w:rPr>
          <w:noProof/>
          <w:sz w:val="28"/>
          <w:szCs w:val="28"/>
          <w:lang w:eastAsia="ru-RU"/>
        </w:rPr>
        <w:drawing>
          <wp:inline distT="0" distB="0" distL="0" distR="0">
            <wp:extent cx="4754880" cy="1722120"/>
            <wp:effectExtent l="0" t="0" r="7620" b="0"/>
            <wp:docPr id="13" name="Рисунок 13" descr="https://studfile.net/html/2706/429/html_60HDAAveGp.Bm8V/img-Dmeny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429/html_60HDAAveGp.Bm8V/img-Dmenyw.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54880" cy="1722120"/>
                    </a:xfrm>
                    <a:prstGeom prst="rect">
                      <a:avLst/>
                    </a:prstGeom>
                    <a:noFill/>
                    <a:ln>
                      <a:noFill/>
                    </a:ln>
                  </pic:spPr>
                </pic:pic>
              </a:graphicData>
            </a:graphic>
          </wp:inline>
        </w:drawing>
      </w:r>
    </w:p>
    <w:p w:rsidR="009065F2" w:rsidRPr="009065F2" w:rsidRDefault="009065F2" w:rsidP="009065F2">
      <w:pPr>
        <w:rPr>
          <w:sz w:val="28"/>
          <w:szCs w:val="28"/>
        </w:rPr>
      </w:pPr>
      <w:r w:rsidRPr="009065F2">
        <w:rPr>
          <w:sz w:val="28"/>
          <w:szCs w:val="28"/>
        </w:rPr>
        <w:t>а - горбы; б - впадины; в - перепады</w:t>
      </w:r>
    </w:p>
    <w:p w:rsidR="009065F2" w:rsidRPr="009065F2" w:rsidRDefault="009065F2" w:rsidP="009065F2">
      <w:pPr>
        <w:rPr>
          <w:sz w:val="28"/>
          <w:szCs w:val="28"/>
        </w:rPr>
      </w:pPr>
      <w:r w:rsidRPr="009065F2">
        <w:rPr>
          <w:b/>
          <w:bCs/>
          <w:sz w:val="28"/>
          <w:szCs w:val="28"/>
        </w:rPr>
        <w:lastRenderedPageBreak/>
        <w:t>Повреждения откосов земляного полотна</w:t>
      </w:r>
    </w:p>
    <w:p w:rsidR="009065F2" w:rsidRPr="009065F2" w:rsidRDefault="009065F2" w:rsidP="009065F2">
      <w:pPr>
        <w:rPr>
          <w:sz w:val="28"/>
          <w:szCs w:val="28"/>
        </w:rPr>
      </w:pPr>
      <w:proofErr w:type="spellStart"/>
      <w:r w:rsidRPr="009065F2">
        <w:rPr>
          <w:sz w:val="28"/>
          <w:szCs w:val="28"/>
          <w:u w:val="single"/>
        </w:rPr>
        <w:t>Сплывы</w:t>
      </w:r>
      <w:proofErr w:type="spellEnd"/>
      <w:r w:rsidRPr="009065F2">
        <w:rPr>
          <w:sz w:val="28"/>
          <w:szCs w:val="28"/>
          <w:u w:val="single"/>
        </w:rPr>
        <w:t xml:space="preserve"> откосов насыпей и выемок</w:t>
      </w:r>
      <w:r w:rsidRPr="009065F2">
        <w:rPr>
          <w:sz w:val="28"/>
          <w:szCs w:val="28"/>
        </w:rPr>
        <w:t> - глубокие деформации откосов на глубину 2-3 м и более, характерные для сравнительно «молодого» земляного полотна, а также для «старых» насыпей с сильно развитыми балластными мешками с карманами.</w:t>
      </w:r>
    </w:p>
    <w:p w:rsidR="009065F2" w:rsidRPr="009065F2" w:rsidRDefault="009065F2" w:rsidP="009065F2">
      <w:pPr>
        <w:rPr>
          <w:sz w:val="28"/>
          <w:szCs w:val="28"/>
        </w:rPr>
      </w:pPr>
      <w:r w:rsidRPr="009065F2">
        <w:rPr>
          <w:sz w:val="28"/>
          <w:szCs w:val="28"/>
        </w:rPr>
        <w:t>Причина - избыточное увлажнение грунтов откосов, приводящее к резкому снижению сопротивления грунта сдвигу.</w:t>
      </w:r>
    </w:p>
    <w:p w:rsidR="009065F2" w:rsidRPr="009065F2" w:rsidRDefault="009065F2" w:rsidP="009065F2">
      <w:pPr>
        <w:rPr>
          <w:sz w:val="28"/>
          <w:szCs w:val="28"/>
        </w:rPr>
      </w:pPr>
      <w:proofErr w:type="spellStart"/>
      <w:r w:rsidRPr="009065F2">
        <w:rPr>
          <w:i/>
          <w:iCs/>
          <w:sz w:val="28"/>
          <w:szCs w:val="28"/>
        </w:rPr>
        <w:t>Сплывы</w:t>
      </w:r>
      <w:proofErr w:type="spellEnd"/>
      <w:r w:rsidRPr="009065F2">
        <w:rPr>
          <w:i/>
          <w:iCs/>
          <w:sz w:val="28"/>
          <w:szCs w:val="28"/>
        </w:rPr>
        <w:t xml:space="preserve"> откосов выемок нарушают нормальную работу кюветов, способствуют накоплению в них воды и увлажнению основной площадки. Основным видом укрепления откосов для предупреждения </w:t>
      </w:r>
      <w:proofErr w:type="spellStart"/>
      <w:r w:rsidRPr="009065F2">
        <w:rPr>
          <w:i/>
          <w:iCs/>
          <w:sz w:val="28"/>
          <w:szCs w:val="28"/>
        </w:rPr>
        <w:t>сплыва</w:t>
      </w:r>
      <w:proofErr w:type="spellEnd"/>
      <w:r w:rsidRPr="009065F2">
        <w:rPr>
          <w:i/>
          <w:iCs/>
          <w:sz w:val="28"/>
          <w:szCs w:val="28"/>
        </w:rPr>
        <w:t xml:space="preserve"> и других деформаций является посев трав.</w:t>
      </w:r>
    </w:p>
    <w:p w:rsidR="009065F2" w:rsidRPr="009065F2" w:rsidRDefault="009065F2" w:rsidP="009065F2">
      <w:pPr>
        <w:rPr>
          <w:sz w:val="28"/>
          <w:szCs w:val="28"/>
        </w:rPr>
      </w:pPr>
      <w:r w:rsidRPr="009065F2">
        <w:rPr>
          <w:sz w:val="28"/>
          <w:szCs w:val="28"/>
          <w:u w:val="single"/>
        </w:rPr>
        <w:t>Оползание откосов</w:t>
      </w:r>
      <w:r w:rsidRPr="009065F2">
        <w:rPr>
          <w:sz w:val="28"/>
          <w:szCs w:val="28"/>
        </w:rPr>
        <w:t> - разрушение откосов земляного полотна под действием грунтовых вод при наклонном расположении водоносных слоев.</w:t>
      </w:r>
    </w:p>
    <w:p w:rsidR="009065F2" w:rsidRPr="009065F2" w:rsidRDefault="009065F2" w:rsidP="009065F2">
      <w:pPr>
        <w:rPr>
          <w:sz w:val="28"/>
          <w:szCs w:val="28"/>
        </w:rPr>
      </w:pPr>
      <w:r w:rsidRPr="009065F2">
        <w:rPr>
          <w:i/>
          <w:iCs/>
          <w:sz w:val="28"/>
          <w:szCs w:val="28"/>
        </w:rPr>
        <w:t>Для защиты от оползания при наличии балластных шлейфов производят срезку шлейфа, нарезку уступов на глиняном ядре и отсыпку откосной части местным грунтом.</w:t>
      </w:r>
    </w:p>
    <w:p w:rsidR="009065F2" w:rsidRPr="009065F2" w:rsidRDefault="009065F2" w:rsidP="009065F2">
      <w:pPr>
        <w:rPr>
          <w:sz w:val="28"/>
          <w:szCs w:val="28"/>
        </w:rPr>
      </w:pPr>
      <w:r w:rsidRPr="009065F2">
        <w:rPr>
          <w:sz w:val="28"/>
          <w:szCs w:val="28"/>
          <w:u w:val="single"/>
        </w:rPr>
        <w:t>Обвалы, вывалы и осыпи</w:t>
      </w:r>
      <w:r w:rsidRPr="009065F2">
        <w:rPr>
          <w:sz w:val="28"/>
          <w:szCs w:val="28"/>
        </w:rPr>
        <w:t> – деформации, связанные с процессами поверхностной эрозии, а в сейсмически активных районах и с землетрясениями.</w:t>
      </w:r>
    </w:p>
    <w:p w:rsidR="009065F2" w:rsidRPr="009065F2" w:rsidRDefault="009065F2" w:rsidP="009065F2">
      <w:pPr>
        <w:rPr>
          <w:sz w:val="28"/>
          <w:szCs w:val="28"/>
        </w:rPr>
      </w:pPr>
      <w:r w:rsidRPr="009065F2">
        <w:rPr>
          <w:sz w:val="28"/>
          <w:szCs w:val="28"/>
          <w:u w:val="single"/>
        </w:rPr>
        <w:t>Смывы</w:t>
      </w:r>
      <w:r w:rsidRPr="009065F2">
        <w:rPr>
          <w:sz w:val="28"/>
          <w:szCs w:val="28"/>
        </w:rPr>
        <w:t> - поверхностный размыв грунта на откосах земляного полотна с образованием «</w:t>
      </w:r>
      <w:proofErr w:type="spellStart"/>
      <w:r w:rsidRPr="009065F2">
        <w:rPr>
          <w:sz w:val="28"/>
          <w:szCs w:val="28"/>
        </w:rPr>
        <w:t>мелкорусловой</w:t>
      </w:r>
      <w:proofErr w:type="spellEnd"/>
      <w:r w:rsidRPr="009065F2">
        <w:rPr>
          <w:sz w:val="28"/>
          <w:szCs w:val="28"/>
        </w:rPr>
        <w:t>» системы при недостаточном укреплении откосов от размыва атмосферной водой.</w:t>
      </w:r>
    </w:p>
    <w:p w:rsidR="009065F2" w:rsidRPr="009065F2" w:rsidRDefault="009065F2" w:rsidP="009065F2">
      <w:pPr>
        <w:rPr>
          <w:sz w:val="28"/>
          <w:szCs w:val="28"/>
        </w:rPr>
      </w:pPr>
      <w:r w:rsidRPr="009065F2">
        <w:rPr>
          <w:b/>
          <w:bCs/>
          <w:sz w:val="28"/>
          <w:szCs w:val="28"/>
        </w:rPr>
        <w:t>Повреждения и разрушения тела и основания земляного</w:t>
      </w:r>
    </w:p>
    <w:p w:rsidR="009065F2" w:rsidRPr="009065F2" w:rsidRDefault="009065F2" w:rsidP="009065F2">
      <w:pPr>
        <w:rPr>
          <w:sz w:val="28"/>
          <w:szCs w:val="28"/>
        </w:rPr>
      </w:pPr>
      <w:r w:rsidRPr="009065F2">
        <w:rPr>
          <w:i/>
          <w:iCs/>
          <w:sz w:val="28"/>
          <w:szCs w:val="28"/>
        </w:rPr>
        <w:t>Повреждения и разрушения тела земляного полотна могут происходить при сооружении насыпей из переувлажненных глинистых грунтов, а в зимнее время из грунтов с повышенным содержанием мерзлых комьев и льда; из-за недостаточного уплотнения грунтов при отсыпке земляного полотна, накопления влаги в балластных мешках и ложах; из-за наклонно расположенных и разжиженных верхних слоев грунта в основании насыпи. Насыпь может осесть и из-за уплотнения слагающих ее грунтов.</w:t>
      </w:r>
    </w:p>
    <w:p w:rsidR="009065F2" w:rsidRPr="009065F2" w:rsidRDefault="009065F2" w:rsidP="009065F2">
      <w:pPr>
        <w:rPr>
          <w:sz w:val="28"/>
          <w:szCs w:val="28"/>
        </w:rPr>
      </w:pPr>
      <w:r w:rsidRPr="009065F2">
        <w:rPr>
          <w:sz w:val="28"/>
          <w:szCs w:val="28"/>
          <w:u w:val="single"/>
        </w:rPr>
        <w:t>Оседание земляного полотна</w:t>
      </w:r>
      <w:r w:rsidRPr="009065F2">
        <w:rPr>
          <w:sz w:val="28"/>
          <w:szCs w:val="28"/>
        </w:rPr>
        <w:t> - опускание его основной площадки, вызванное недостаточной плотностью тела земляного полотна и (или) податливостью основания.</w:t>
      </w:r>
    </w:p>
    <w:p w:rsidR="009065F2" w:rsidRPr="009065F2" w:rsidRDefault="009065F2" w:rsidP="009065F2">
      <w:pPr>
        <w:rPr>
          <w:sz w:val="28"/>
          <w:szCs w:val="28"/>
        </w:rPr>
      </w:pPr>
      <w:r w:rsidRPr="009065F2">
        <w:rPr>
          <w:sz w:val="28"/>
          <w:szCs w:val="28"/>
        </w:rPr>
        <w:lastRenderedPageBreak/>
        <w:t>Опознавательные признаки: постепенная просадка рельсовых нитей и основной площадки земляного полотна, искажение очертаний откосов и обочин; уменьшение высоты насыпи и увеличение ее ширины у основания.</w:t>
      </w:r>
    </w:p>
    <w:p w:rsidR="009065F2" w:rsidRPr="009065F2" w:rsidRDefault="009065F2" w:rsidP="009065F2">
      <w:pPr>
        <w:rPr>
          <w:sz w:val="28"/>
          <w:szCs w:val="28"/>
        </w:rPr>
      </w:pPr>
      <w:r w:rsidRPr="009065F2">
        <w:rPr>
          <w:sz w:val="28"/>
          <w:szCs w:val="28"/>
          <w:u w:val="single"/>
        </w:rPr>
        <w:t>Оползень</w:t>
      </w:r>
      <w:r w:rsidRPr="009065F2">
        <w:rPr>
          <w:sz w:val="28"/>
          <w:szCs w:val="28"/>
        </w:rPr>
        <w:t> - медленное смещение масс грунта склонов и откосов земляного полотна, возникающее под действием силы тяжести в условиях изменения физических свойств грунтов или конфигурации склона.</w:t>
      </w:r>
    </w:p>
    <w:p w:rsidR="009065F2" w:rsidRPr="009065F2" w:rsidRDefault="009065F2" w:rsidP="009065F2">
      <w:pPr>
        <w:rPr>
          <w:sz w:val="28"/>
          <w:szCs w:val="28"/>
        </w:rPr>
      </w:pPr>
      <w:r w:rsidRPr="009065F2">
        <w:rPr>
          <w:sz w:val="28"/>
          <w:szCs w:val="28"/>
        </w:rPr>
        <w:t>Различают оползни: пластические, оползни-потоки, обвалы.</w:t>
      </w:r>
    </w:p>
    <w:p w:rsidR="009065F2" w:rsidRPr="009065F2" w:rsidRDefault="009065F2" w:rsidP="009065F2">
      <w:pPr>
        <w:rPr>
          <w:sz w:val="28"/>
          <w:szCs w:val="28"/>
        </w:rPr>
      </w:pPr>
      <w:r w:rsidRPr="009065F2">
        <w:rPr>
          <w:sz w:val="28"/>
          <w:szCs w:val="28"/>
          <w:u w:val="single"/>
        </w:rPr>
        <w:t>Провалы</w:t>
      </w:r>
      <w:r w:rsidRPr="009065F2">
        <w:rPr>
          <w:sz w:val="28"/>
          <w:szCs w:val="28"/>
        </w:rPr>
        <w:t> могут быть карстовыми или на болотах.</w:t>
      </w:r>
    </w:p>
    <w:p w:rsidR="009065F2" w:rsidRPr="009065F2" w:rsidRDefault="009065F2" w:rsidP="009065F2">
      <w:pPr>
        <w:rPr>
          <w:sz w:val="28"/>
          <w:szCs w:val="28"/>
        </w:rPr>
      </w:pPr>
      <w:r w:rsidRPr="009065F2">
        <w:rPr>
          <w:sz w:val="28"/>
          <w:szCs w:val="28"/>
        </w:rPr>
        <w:t>Причины карстовых провалов - растворение горных известняковых пород движущимися подземными, а также поверхностными внерусловыми водами.</w:t>
      </w:r>
    </w:p>
    <w:p w:rsidR="005E68E8" w:rsidRDefault="005E68E8" w:rsidP="001B64A7">
      <w:pPr>
        <w:rPr>
          <w:sz w:val="28"/>
          <w:szCs w:val="28"/>
        </w:rPr>
      </w:pPr>
    </w:p>
    <w:p w:rsidR="0046167A" w:rsidRPr="0046167A" w:rsidRDefault="001B64A7" w:rsidP="001B64A7">
      <w:pPr>
        <w:rPr>
          <w:b/>
          <w:bCs/>
          <w:sz w:val="28"/>
          <w:szCs w:val="28"/>
        </w:rPr>
      </w:pPr>
      <w:r>
        <w:rPr>
          <w:b/>
          <w:bCs/>
          <w:sz w:val="28"/>
          <w:szCs w:val="28"/>
        </w:rPr>
        <w:t>В</w:t>
      </w:r>
      <w:r w:rsidRPr="001B64A7">
        <w:rPr>
          <w:b/>
          <w:bCs/>
          <w:sz w:val="28"/>
          <w:szCs w:val="28"/>
        </w:rPr>
        <w:t>ыполнить</w:t>
      </w:r>
      <w:r>
        <w:rPr>
          <w:b/>
          <w:bCs/>
          <w:sz w:val="28"/>
          <w:szCs w:val="28"/>
        </w:rPr>
        <w:t xml:space="preserve"> на основании п</w:t>
      </w:r>
      <w:r w:rsidR="0046167A">
        <w:rPr>
          <w:b/>
          <w:bCs/>
          <w:sz w:val="28"/>
          <w:szCs w:val="28"/>
        </w:rPr>
        <w:t>редставленного материала</w:t>
      </w:r>
      <w:r>
        <w:rPr>
          <w:b/>
          <w:bCs/>
          <w:sz w:val="28"/>
          <w:szCs w:val="28"/>
        </w:rPr>
        <w:t xml:space="preserve"> конспект</w:t>
      </w:r>
      <w:r w:rsidR="007A5FC8">
        <w:rPr>
          <w:b/>
          <w:bCs/>
          <w:sz w:val="28"/>
          <w:szCs w:val="28"/>
        </w:rPr>
        <w:t xml:space="preserve"> </w:t>
      </w:r>
      <w:r w:rsidRPr="001B64A7">
        <w:rPr>
          <w:b/>
          <w:bCs/>
          <w:sz w:val="28"/>
          <w:szCs w:val="28"/>
        </w:rPr>
        <w:t>в электронном виде</w:t>
      </w:r>
      <w:r w:rsidR="007A5FC8">
        <w:rPr>
          <w:b/>
          <w:bCs/>
          <w:sz w:val="28"/>
          <w:szCs w:val="28"/>
        </w:rPr>
        <w:t xml:space="preserve"> до 30</w:t>
      </w:r>
      <w:r w:rsidR="005E68E8">
        <w:rPr>
          <w:b/>
          <w:bCs/>
          <w:sz w:val="28"/>
          <w:szCs w:val="28"/>
        </w:rPr>
        <w:t xml:space="preserve"> марта 2020г</w:t>
      </w:r>
      <w:r w:rsidR="0046167A" w:rsidRPr="0046167A">
        <w:rPr>
          <w:b/>
          <w:bCs/>
          <w:sz w:val="28"/>
          <w:szCs w:val="28"/>
        </w:rPr>
        <w:t xml:space="preserve"> </w:t>
      </w:r>
      <w:r w:rsidR="0046167A">
        <w:rPr>
          <w:b/>
          <w:bCs/>
          <w:sz w:val="28"/>
          <w:szCs w:val="28"/>
        </w:rPr>
        <w:t xml:space="preserve">ответив на </w:t>
      </w:r>
      <w:r w:rsidR="0013120C">
        <w:rPr>
          <w:b/>
          <w:bCs/>
          <w:sz w:val="28"/>
          <w:szCs w:val="28"/>
        </w:rPr>
        <w:t>вопросы:</w:t>
      </w:r>
    </w:p>
    <w:p w:rsidR="0046167A" w:rsidRDefault="0013120C" w:rsidP="0013120C">
      <w:pPr>
        <w:ind w:firstLine="708"/>
        <w:rPr>
          <w:b/>
          <w:bCs/>
          <w:sz w:val="28"/>
          <w:szCs w:val="28"/>
        </w:rPr>
      </w:pPr>
      <w:r>
        <w:rPr>
          <w:b/>
          <w:bCs/>
          <w:sz w:val="28"/>
          <w:szCs w:val="28"/>
        </w:rPr>
        <w:t>1</w:t>
      </w:r>
      <w:r w:rsidR="00FB3587">
        <w:rPr>
          <w:b/>
          <w:bCs/>
          <w:sz w:val="28"/>
          <w:szCs w:val="28"/>
        </w:rPr>
        <w:t xml:space="preserve">. </w:t>
      </w:r>
      <w:r>
        <w:rPr>
          <w:b/>
          <w:bCs/>
          <w:sz w:val="28"/>
          <w:szCs w:val="28"/>
        </w:rPr>
        <w:t xml:space="preserve"> Почему нужно укреплять и защищать земляное полотно.</w:t>
      </w:r>
    </w:p>
    <w:p w:rsidR="0046167A" w:rsidRDefault="00FB3587" w:rsidP="0013120C">
      <w:pPr>
        <w:ind w:firstLine="708"/>
        <w:rPr>
          <w:b/>
          <w:bCs/>
          <w:sz w:val="28"/>
          <w:szCs w:val="28"/>
        </w:rPr>
      </w:pPr>
      <w:r>
        <w:rPr>
          <w:b/>
          <w:bCs/>
          <w:sz w:val="28"/>
          <w:szCs w:val="28"/>
        </w:rPr>
        <w:t xml:space="preserve">2. </w:t>
      </w:r>
      <w:r w:rsidR="0013120C">
        <w:rPr>
          <w:b/>
          <w:bCs/>
          <w:sz w:val="28"/>
          <w:szCs w:val="28"/>
        </w:rPr>
        <w:t xml:space="preserve"> Виды защиты земляного полотна</w:t>
      </w:r>
    </w:p>
    <w:p w:rsidR="0046167A" w:rsidRDefault="0013120C" w:rsidP="0013120C">
      <w:pPr>
        <w:ind w:firstLine="708"/>
        <w:rPr>
          <w:b/>
          <w:bCs/>
          <w:sz w:val="28"/>
          <w:szCs w:val="28"/>
        </w:rPr>
      </w:pPr>
      <w:r>
        <w:rPr>
          <w:b/>
          <w:bCs/>
          <w:sz w:val="28"/>
          <w:szCs w:val="28"/>
        </w:rPr>
        <w:t>3</w:t>
      </w:r>
      <w:r w:rsidR="00FB3587">
        <w:rPr>
          <w:b/>
          <w:bCs/>
          <w:sz w:val="28"/>
          <w:szCs w:val="28"/>
        </w:rPr>
        <w:t>.</w:t>
      </w:r>
      <w:r>
        <w:rPr>
          <w:b/>
          <w:bCs/>
          <w:sz w:val="28"/>
          <w:szCs w:val="28"/>
        </w:rPr>
        <w:t xml:space="preserve"> Описать классификацию деформаций, </w:t>
      </w:r>
      <w:bookmarkStart w:id="0" w:name="_GoBack"/>
      <w:bookmarkEnd w:id="0"/>
      <w:r>
        <w:rPr>
          <w:b/>
          <w:bCs/>
          <w:sz w:val="28"/>
          <w:szCs w:val="28"/>
        </w:rPr>
        <w:t>повреждений и разрушений земляного полотна.</w:t>
      </w:r>
    </w:p>
    <w:p w:rsidR="001B64A7" w:rsidRPr="005E68E8" w:rsidRDefault="0013120C" w:rsidP="001B64A7">
      <w:pPr>
        <w:rPr>
          <w:b/>
          <w:bCs/>
          <w:sz w:val="28"/>
          <w:szCs w:val="28"/>
        </w:rPr>
      </w:pPr>
      <w:r>
        <w:rPr>
          <w:b/>
          <w:bCs/>
          <w:sz w:val="28"/>
          <w:szCs w:val="28"/>
        </w:rPr>
        <w:t xml:space="preserve"> Конспект</w:t>
      </w:r>
      <w:r w:rsidR="005E68E8">
        <w:rPr>
          <w:b/>
          <w:bCs/>
          <w:sz w:val="28"/>
          <w:szCs w:val="28"/>
        </w:rPr>
        <w:t xml:space="preserve"> отправить на электронную почту </w:t>
      </w:r>
      <w:hyperlink r:id="rId18" w:history="1">
        <w:r w:rsidR="005E68E8" w:rsidRPr="00732758">
          <w:rPr>
            <w:rStyle w:val="a3"/>
            <w:b/>
            <w:bCs/>
            <w:sz w:val="28"/>
            <w:szCs w:val="28"/>
            <w:lang w:val="en-US"/>
          </w:rPr>
          <w:t>poshvinaleksandr</w:t>
        </w:r>
        <w:r w:rsidR="005E68E8" w:rsidRPr="00732758">
          <w:rPr>
            <w:rStyle w:val="a3"/>
            <w:b/>
            <w:bCs/>
            <w:sz w:val="28"/>
            <w:szCs w:val="28"/>
          </w:rPr>
          <w:t>@</w:t>
        </w:r>
        <w:r w:rsidR="005E68E8" w:rsidRPr="00732758">
          <w:rPr>
            <w:rStyle w:val="a3"/>
            <w:b/>
            <w:bCs/>
            <w:sz w:val="28"/>
            <w:szCs w:val="28"/>
            <w:lang w:val="en-US"/>
          </w:rPr>
          <w:t>mail</w:t>
        </w:r>
        <w:r w:rsidR="005E68E8" w:rsidRPr="00732758">
          <w:rPr>
            <w:rStyle w:val="a3"/>
            <w:b/>
            <w:bCs/>
            <w:sz w:val="28"/>
            <w:szCs w:val="28"/>
          </w:rPr>
          <w:t>.</w:t>
        </w:r>
        <w:proofErr w:type="spellStart"/>
        <w:r w:rsidR="005E68E8" w:rsidRPr="00732758">
          <w:rPr>
            <w:rStyle w:val="a3"/>
            <w:b/>
            <w:bCs/>
            <w:sz w:val="28"/>
            <w:szCs w:val="28"/>
          </w:rPr>
          <w:t>ru</w:t>
        </w:r>
        <w:proofErr w:type="spellEnd"/>
      </w:hyperlink>
      <w:r w:rsidR="005E68E8" w:rsidRPr="005E68E8">
        <w:rPr>
          <w:b/>
          <w:bCs/>
          <w:sz w:val="28"/>
          <w:szCs w:val="28"/>
        </w:rPr>
        <w:t xml:space="preserve">            </w:t>
      </w:r>
    </w:p>
    <w:p w:rsidR="00B632BA" w:rsidRPr="00B632BA" w:rsidRDefault="00B632BA" w:rsidP="00B632BA">
      <w:pPr>
        <w:rPr>
          <w:sz w:val="28"/>
          <w:szCs w:val="28"/>
        </w:rPr>
      </w:pPr>
    </w:p>
    <w:sectPr w:rsidR="00B632BA" w:rsidRPr="00B632BA" w:rsidSect="00C804F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A763F"/>
    <w:multiLevelType w:val="multilevel"/>
    <w:tmpl w:val="1CB48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18904DB"/>
    <w:multiLevelType w:val="multilevel"/>
    <w:tmpl w:val="EC46E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A8354E"/>
    <w:multiLevelType w:val="multilevel"/>
    <w:tmpl w:val="4D3C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4B7501"/>
    <w:rsid w:val="000113B2"/>
    <w:rsid w:val="00035ECC"/>
    <w:rsid w:val="0007076C"/>
    <w:rsid w:val="000A7A58"/>
    <w:rsid w:val="001160EB"/>
    <w:rsid w:val="00117921"/>
    <w:rsid w:val="0013120C"/>
    <w:rsid w:val="00147405"/>
    <w:rsid w:val="001B64A7"/>
    <w:rsid w:val="001D4281"/>
    <w:rsid w:val="001F79CA"/>
    <w:rsid w:val="002379C4"/>
    <w:rsid w:val="00250081"/>
    <w:rsid w:val="00282C33"/>
    <w:rsid w:val="002C0664"/>
    <w:rsid w:val="002D245D"/>
    <w:rsid w:val="002D2AE9"/>
    <w:rsid w:val="00354175"/>
    <w:rsid w:val="00377D73"/>
    <w:rsid w:val="003D7EF6"/>
    <w:rsid w:val="00457C7D"/>
    <w:rsid w:val="0046167A"/>
    <w:rsid w:val="004B7501"/>
    <w:rsid w:val="004F65C6"/>
    <w:rsid w:val="005E68E8"/>
    <w:rsid w:val="005E7E93"/>
    <w:rsid w:val="00671EB9"/>
    <w:rsid w:val="006762A7"/>
    <w:rsid w:val="0069255B"/>
    <w:rsid w:val="00704C1E"/>
    <w:rsid w:val="0072269E"/>
    <w:rsid w:val="007368D1"/>
    <w:rsid w:val="00752F91"/>
    <w:rsid w:val="007A5FC8"/>
    <w:rsid w:val="007D7608"/>
    <w:rsid w:val="007F682C"/>
    <w:rsid w:val="00825E01"/>
    <w:rsid w:val="00863829"/>
    <w:rsid w:val="00875E74"/>
    <w:rsid w:val="008A036C"/>
    <w:rsid w:val="009065F2"/>
    <w:rsid w:val="009D454E"/>
    <w:rsid w:val="009F7E23"/>
    <w:rsid w:val="00A01B6E"/>
    <w:rsid w:val="00A23B56"/>
    <w:rsid w:val="00A81267"/>
    <w:rsid w:val="00AE01BC"/>
    <w:rsid w:val="00B11E6E"/>
    <w:rsid w:val="00B632BA"/>
    <w:rsid w:val="00BC153A"/>
    <w:rsid w:val="00BD3984"/>
    <w:rsid w:val="00C804FC"/>
    <w:rsid w:val="00D607C8"/>
    <w:rsid w:val="00EA582D"/>
    <w:rsid w:val="00EC7D7B"/>
    <w:rsid w:val="00F06C36"/>
    <w:rsid w:val="00F30022"/>
    <w:rsid w:val="00F43C43"/>
    <w:rsid w:val="00FB35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04FC"/>
  </w:style>
  <w:style w:type="paragraph" w:styleId="1">
    <w:name w:val="heading 1"/>
    <w:basedOn w:val="a"/>
    <w:link w:val="10"/>
    <w:uiPriority w:val="9"/>
    <w:qFormat/>
    <w:rsid w:val="00BD398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B7501"/>
    <w:rPr>
      <w:color w:val="0563C1" w:themeColor="hyperlink"/>
      <w:u w:val="single"/>
    </w:rPr>
  </w:style>
  <w:style w:type="character" w:customStyle="1" w:styleId="10">
    <w:name w:val="Заголовок 1 Знак"/>
    <w:basedOn w:val="a0"/>
    <w:link w:val="1"/>
    <w:uiPriority w:val="9"/>
    <w:rsid w:val="00BD3984"/>
    <w:rPr>
      <w:rFonts w:ascii="Times New Roman" w:eastAsia="Times New Roman" w:hAnsi="Times New Roman" w:cs="Times New Roman"/>
      <w:b/>
      <w:bCs/>
      <w:kern w:val="36"/>
      <w:sz w:val="48"/>
      <w:szCs w:val="48"/>
      <w:lang w:eastAsia="ru-RU"/>
    </w:rPr>
  </w:style>
  <w:style w:type="paragraph" w:styleId="a4">
    <w:name w:val="Normal (Web)"/>
    <w:basedOn w:val="a"/>
    <w:uiPriority w:val="99"/>
    <w:semiHidden/>
    <w:unhideWhenUsed/>
    <w:rsid w:val="00BD39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B358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B35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4981891">
      <w:bodyDiv w:val="1"/>
      <w:marLeft w:val="0"/>
      <w:marRight w:val="0"/>
      <w:marTop w:val="0"/>
      <w:marBottom w:val="0"/>
      <w:divBdr>
        <w:top w:val="none" w:sz="0" w:space="0" w:color="auto"/>
        <w:left w:val="none" w:sz="0" w:space="0" w:color="auto"/>
        <w:bottom w:val="none" w:sz="0" w:space="0" w:color="auto"/>
        <w:right w:val="none" w:sz="0" w:space="0" w:color="auto"/>
      </w:divBdr>
    </w:div>
    <w:div w:id="355081101">
      <w:bodyDiv w:val="1"/>
      <w:marLeft w:val="0"/>
      <w:marRight w:val="0"/>
      <w:marTop w:val="0"/>
      <w:marBottom w:val="0"/>
      <w:divBdr>
        <w:top w:val="none" w:sz="0" w:space="0" w:color="auto"/>
        <w:left w:val="none" w:sz="0" w:space="0" w:color="auto"/>
        <w:bottom w:val="none" w:sz="0" w:space="0" w:color="auto"/>
        <w:right w:val="none" w:sz="0" w:space="0" w:color="auto"/>
      </w:divBdr>
    </w:div>
    <w:div w:id="719131994">
      <w:bodyDiv w:val="1"/>
      <w:marLeft w:val="0"/>
      <w:marRight w:val="0"/>
      <w:marTop w:val="0"/>
      <w:marBottom w:val="0"/>
      <w:divBdr>
        <w:top w:val="none" w:sz="0" w:space="0" w:color="auto"/>
        <w:left w:val="none" w:sz="0" w:space="0" w:color="auto"/>
        <w:bottom w:val="none" w:sz="0" w:space="0" w:color="auto"/>
        <w:right w:val="none" w:sz="0" w:space="0" w:color="auto"/>
      </w:divBdr>
    </w:div>
    <w:div w:id="1174343033">
      <w:bodyDiv w:val="1"/>
      <w:marLeft w:val="0"/>
      <w:marRight w:val="0"/>
      <w:marTop w:val="0"/>
      <w:marBottom w:val="0"/>
      <w:divBdr>
        <w:top w:val="none" w:sz="0" w:space="0" w:color="auto"/>
        <w:left w:val="none" w:sz="0" w:space="0" w:color="auto"/>
        <w:bottom w:val="none" w:sz="0" w:space="0" w:color="auto"/>
        <w:right w:val="none" w:sz="0" w:space="0" w:color="auto"/>
      </w:divBdr>
      <w:divsChild>
        <w:div w:id="1757705532">
          <w:marLeft w:val="0"/>
          <w:marRight w:val="0"/>
          <w:marTop w:val="0"/>
          <w:marBottom w:val="0"/>
          <w:divBdr>
            <w:top w:val="none" w:sz="0" w:space="0" w:color="auto"/>
            <w:left w:val="none" w:sz="0" w:space="0" w:color="auto"/>
            <w:bottom w:val="none" w:sz="0" w:space="0" w:color="auto"/>
            <w:right w:val="none" w:sz="0" w:space="0" w:color="auto"/>
          </w:divBdr>
          <w:divsChild>
            <w:div w:id="747003313">
              <w:marLeft w:val="0"/>
              <w:marRight w:val="0"/>
              <w:marTop w:val="0"/>
              <w:marBottom w:val="0"/>
              <w:divBdr>
                <w:top w:val="none" w:sz="0" w:space="0" w:color="auto"/>
                <w:left w:val="none" w:sz="0" w:space="0" w:color="auto"/>
                <w:bottom w:val="none" w:sz="0" w:space="0" w:color="auto"/>
                <w:right w:val="none" w:sz="0" w:space="0" w:color="auto"/>
              </w:divBdr>
              <w:divsChild>
                <w:div w:id="1942714621">
                  <w:marLeft w:val="0"/>
                  <w:marRight w:val="0"/>
                  <w:marTop w:val="0"/>
                  <w:marBottom w:val="0"/>
                  <w:divBdr>
                    <w:top w:val="none" w:sz="0" w:space="0" w:color="auto"/>
                    <w:left w:val="none" w:sz="0" w:space="0" w:color="auto"/>
                    <w:bottom w:val="none" w:sz="0" w:space="0" w:color="auto"/>
                    <w:right w:val="none" w:sz="0" w:space="0" w:color="auto"/>
                  </w:divBdr>
                  <w:divsChild>
                    <w:div w:id="1020594223">
                      <w:marLeft w:val="300"/>
                      <w:marRight w:val="300"/>
                      <w:marTop w:val="0"/>
                      <w:marBottom w:val="0"/>
                      <w:divBdr>
                        <w:top w:val="none" w:sz="0" w:space="0" w:color="auto"/>
                        <w:left w:val="none" w:sz="0" w:space="0" w:color="auto"/>
                        <w:bottom w:val="none" w:sz="0" w:space="0" w:color="auto"/>
                        <w:right w:val="none" w:sz="0" w:space="0" w:color="auto"/>
                      </w:divBdr>
                      <w:divsChild>
                        <w:div w:id="1415977917">
                          <w:marLeft w:val="0"/>
                          <w:marRight w:val="0"/>
                          <w:marTop w:val="0"/>
                          <w:marBottom w:val="1350"/>
                          <w:divBdr>
                            <w:top w:val="none" w:sz="0" w:space="0" w:color="auto"/>
                            <w:left w:val="none" w:sz="0" w:space="0" w:color="auto"/>
                            <w:bottom w:val="none" w:sz="0" w:space="0" w:color="auto"/>
                            <w:right w:val="none" w:sz="0" w:space="0" w:color="auto"/>
                          </w:divBdr>
                          <w:divsChild>
                            <w:div w:id="1519074926">
                              <w:marLeft w:val="0"/>
                              <w:marRight w:val="0"/>
                              <w:marTop w:val="0"/>
                              <w:marBottom w:val="300"/>
                              <w:divBdr>
                                <w:top w:val="none" w:sz="0" w:space="0" w:color="auto"/>
                                <w:left w:val="none" w:sz="0" w:space="0" w:color="auto"/>
                                <w:bottom w:val="none" w:sz="0" w:space="0" w:color="auto"/>
                                <w:right w:val="none" w:sz="0" w:space="0" w:color="auto"/>
                              </w:divBdr>
                              <w:divsChild>
                                <w:div w:id="1798141973">
                                  <w:marLeft w:val="0"/>
                                  <w:marRight w:val="0"/>
                                  <w:marTop w:val="0"/>
                                  <w:marBottom w:val="0"/>
                                  <w:divBdr>
                                    <w:top w:val="none" w:sz="0" w:space="0" w:color="auto"/>
                                    <w:left w:val="none" w:sz="0" w:space="0" w:color="auto"/>
                                    <w:bottom w:val="none" w:sz="0" w:space="0" w:color="auto"/>
                                    <w:right w:val="none" w:sz="0" w:space="0" w:color="auto"/>
                                  </w:divBdr>
                                </w:div>
                              </w:divsChild>
                            </w:div>
                            <w:div w:id="49565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800575">
                  <w:marLeft w:val="0"/>
                  <w:marRight w:val="0"/>
                  <w:marTop w:val="0"/>
                  <w:marBottom w:val="0"/>
                  <w:divBdr>
                    <w:top w:val="none" w:sz="0" w:space="0" w:color="auto"/>
                    <w:left w:val="none" w:sz="0" w:space="0" w:color="auto"/>
                    <w:bottom w:val="none" w:sz="0" w:space="0" w:color="auto"/>
                    <w:right w:val="none" w:sz="0" w:space="0" w:color="auto"/>
                  </w:divBdr>
                  <w:divsChild>
                    <w:div w:id="1296106776">
                      <w:marLeft w:val="0"/>
                      <w:marRight w:val="0"/>
                      <w:marTop w:val="0"/>
                      <w:marBottom w:val="0"/>
                      <w:divBdr>
                        <w:top w:val="none" w:sz="0" w:space="0" w:color="auto"/>
                        <w:left w:val="none" w:sz="0" w:space="0" w:color="auto"/>
                        <w:bottom w:val="none" w:sz="0" w:space="0" w:color="auto"/>
                        <w:right w:val="none" w:sz="0" w:space="0" w:color="auto"/>
                      </w:divBdr>
                      <w:divsChild>
                        <w:div w:id="122312010">
                          <w:marLeft w:val="300"/>
                          <w:marRight w:val="300"/>
                          <w:marTop w:val="675"/>
                          <w:marBottom w:val="675"/>
                          <w:divBdr>
                            <w:top w:val="none" w:sz="0" w:space="0" w:color="auto"/>
                            <w:left w:val="none" w:sz="0" w:space="0" w:color="auto"/>
                            <w:bottom w:val="none" w:sz="0" w:space="0" w:color="auto"/>
                            <w:right w:val="none" w:sz="0" w:space="0" w:color="auto"/>
                          </w:divBdr>
                          <w:divsChild>
                            <w:div w:id="1761489373">
                              <w:marLeft w:val="0"/>
                              <w:marRight w:val="0"/>
                              <w:marTop w:val="0"/>
                              <w:marBottom w:val="0"/>
                              <w:divBdr>
                                <w:top w:val="none" w:sz="0" w:space="0" w:color="auto"/>
                                <w:left w:val="none" w:sz="0" w:space="0" w:color="auto"/>
                                <w:bottom w:val="none" w:sz="0" w:space="0" w:color="auto"/>
                                <w:right w:val="none" w:sz="0" w:space="0" w:color="auto"/>
                              </w:divBdr>
                              <w:divsChild>
                                <w:div w:id="47240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94489">
                          <w:marLeft w:val="300"/>
                          <w:marRight w:val="300"/>
                          <w:marTop w:val="675"/>
                          <w:marBottom w:val="675"/>
                          <w:divBdr>
                            <w:top w:val="none" w:sz="0" w:space="0" w:color="auto"/>
                            <w:left w:val="none" w:sz="0" w:space="0" w:color="auto"/>
                            <w:bottom w:val="none" w:sz="0" w:space="0" w:color="auto"/>
                            <w:right w:val="none" w:sz="0" w:space="0" w:color="auto"/>
                          </w:divBdr>
                          <w:divsChild>
                            <w:div w:id="47803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869021">
                      <w:marLeft w:val="0"/>
                      <w:marRight w:val="0"/>
                      <w:marTop w:val="0"/>
                      <w:marBottom w:val="0"/>
                      <w:divBdr>
                        <w:top w:val="none" w:sz="0" w:space="0" w:color="auto"/>
                        <w:left w:val="none" w:sz="0" w:space="0" w:color="auto"/>
                        <w:bottom w:val="none" w:sz="0" w:space="0" w:color="auto"/>
                        <w:right w:val="none" w:sz="0" w:space="0" w:color="auto"/>
                      </w:divBdr>
                      <w:divsChild>
                        <w:div w:id="468329632">
                          <w:marLeft w:val="300"/>
                          <w:marRight w:val="300"/>
                          <w:marTop w:val="675"/>
                          <w:marBottom w:val="675"/>
                          <w:divBdr>
                            <w:top w:val="none" w:sz="0" w:space="0" w:color="auto"/>
                            <w:left w:val="none" w:sz="0" w:space="0" w:color="auto"/>
                            <w:bottom w:val="none" w:sz="0" w:space="0" w:color="auto"/>
                            <w:right w:val="none" w:sz="0" w:space="0" w:color="auto"/>
                          </w:divBdr>
                          <w:divsChild>
                            <w:div w:id="1176655819">
                              <w:marLeft w:val="0"/>
                              <w:marRight w:val="0"/>
                              <w:marTop w:val="0"/>
                              <w:marBottom w:val="0"/>
                              <w:divBdr>
                                <w:top w:val="none" w:sz="0" w:space="0" w:color="auto"/>
                                <w:left w:val="none" w:sz="0" w:space="0" w:color="auto"/>
                                <w:bottom w:val="none" w:sz="0" w:space="0" w:color="auto"/>
                                <w:right w:val="none" w:sz="0" w:space="0" w:color="auto"/>
                              </w:divBdr>
                              <w:divsChild>
                                <w:div w:id="199426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28000">
                          <w:marLeft w:val="300"/>
                          <w:marRight w:val="300"/>
                          <w:marTop w:val="675"/>
                          <w:marBottom w:val="675"/>
                          <w:divBdr>
                            <w:top w:val="none" w:sz="0" w:space="0" w:color="auto"/>
                            <w:left w:val="none" w:sz="0" w:space="0" w:color="auto"/>
                            <w:bottom w:val="none" w:sz="0" w:space="0" w:color="auto"/>
                            <w:right w:val="none" w:sz="0" w:space="0" w:color="auto"/>
                          </w:divBdr>
                          <w:divsChild>
                            <w:div w:id="5085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7175">
                      <w:marLeft w:val="0"/>
                      <w:marRight w:val="0"/>
                      <w:marTop w:val="0"/>
                      <w:marBottom w:val="0"/>
                      <w:divBdr>
                        <w:top w:val="none" w:sz="0" w:space="0" w:color="auto"/>
                        <w:left w:val="none" w:sz="0" w:space="0" w:color="auto"/>
                        <w:bottom w:val="none" w:sz="0" w:space="0" w:color="auto"/>
                        <w:right w:val="none" w:sz="0" w:space="0" w:color="auto"/>
                      </w:divBdr>
                      <w:divsChild>
                        <w:div w:id="1378118495">
                          <w:marLeft w:val="300"/>
                          <w:marRight w:val="300"/>
                          <w:marTop w:val="675"/>
                          <w:marBottom w:val="675"/>
                          <w:divBdr>
                            <w:top w:val="none" w:sz="0" w:space="0" w:color="auto"/>
                            <w:left w:val="none" w:sz="0" w:space="0" w:color="auto"/>
                            <w:bottom w:val="none" w:sz="0" w:space="0" w:color="auto"/>
                            <w:right w:val="none" w:sz="0" w:space="0" w:color="auto"/>
                          </w:divBdr>
                          <w:divsChild>
                            <w:div w:id="735737136">
                              <w:marLeft w:val="0"/>
                              <w:marRight w:val="0"/>
                              <w:marTop w:val="0"/>
                              <w:marBottom w:val="0"/>
                              <w:divBdr>
                                <w:top w:val="none" w:sz="0" w:space="0" w:color="auto"/>
                                <w:left w:val="none" w:sz="0" w:space="0" w:color="auto"/>
                                <w:bottom w:val="none" w:sz="0" w:space="0" w:color="auto"/>
                                <w:right w:val="none" w:sz="0" w:space="0" w:color="auto"/>
                              </w:divBdr>
                              <w:divsChild>
                                <w:div w:id="148203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92974">
                          <w:marLeft w:val="300"/>
                          <w:marRight w:val="300"/>
                          <w:marTop w:val="675"/>
                          <w:marBottom w:val="675"/>
                          <w:divBdr>
                            <w:top w:val="none" w:sz="0" w:space="0" w:color="auto"/>
                            <w:left w:val="none" w:sz="0" w:space="0" w:color="auto"/>
                            <w:bottom w:val="none" w:sz="0" w:space="0" w:color="auto"/>
                            <w:right w:val="none" w:sz="0" w:space="0" w:color="auto"/>
                          </w:divBdr>
                          <w:divsChild>
                            <w:div w:id="11289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91857">
                      <w:marLeft w:val="0"/>
                      <w:marRight w:val="0"/>
                      <w:marTop w:val="0"/>
                      <w:marBottom w:val="0"/>
                      <w:divBdr>
                        <w:top w:val="none" w:sz="0" w:space="0" w:color="auto"/>
                        <w:left w:val="none" w:sz="0" w:space="0" w:color="auto"/>
                        <w:bottom w:val="none" w:sz="0" w:space="0" w:color="auto"/>
                        <w:right w:val="none" w:sz="0" w:space="0" w:color="auto"/>
                      </w:divBdr>
                      <w:divsChild>
                        <w:div w:id="1883133253">
                          <w:marLeft w:val="300"/>
                          <w:marRight w:val="300"/>
                          <w:marTop w:val="675"/>
                          <w:marBottom w:val="675"/>
                          <w:divBdr>
                            <w:top w:val="none" w:sz="0" w:space="0" w:color="auto"/>
                            <w:left w:val="none" w:sz="0" w:space="0" w:color="auto"/>
                            <w:bottom w:val="none" w:sz="0" w:space="0" w:color="auto"/>
                            <w:right w:val="none" w:sz="0" w:space="0" w:color="auto"/>
                          </w:divBdr>
                          <w:divsChild>
                            <w:div w:id="155802563">
                              <w:marLeft w:val="0"/>
                              <w:marRight w:val="0"/>
                              <w:marTop w:val="0"/>
                              <w:marBottom w:val="0"/>
                              <w:divBdr>
                                <w:top w:val="none" w:sz="0" w:space="0" w:color="auto"/>
                                <w:left w:val="none" w:sz="0" w:space="0" w:color="auto"/>
                                <w:bottom w:val="none" w:sz="0" w:space="0" w:color="auto"/>
                                <w:right w:val="none" w:sz="0" w:space="0" w:color="auto"/>
                              </w:divBdr>
                              <w:divsChild>
                                <w:div w:id="182400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268472">
                          <w:marLeft w:val="300"/>
                          <w:marRight w:val="300"/>
                          <w:marTop w:val="675"/>
                          <w:marBottom w:val="675"/>
                          <w:divBdr>
                            <w:top w:val="none" w:sz="0" w:space="0" w:color="auto"/>
                            <w:left w:val="none" w:sz="0" w:space="0" w:color="auto"/>
                            <w:bottom w:val="none" w:sz="0" w:space="0" w:color="auto"/>
                            <w:right w:val="none" w:sz="0" w:space="0" w:color="auto"/>
                          </w:divBdr>
                          <w:divsChild>
                            <w:div w:id="142352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600946">
                  <w:marLeft w:val="0"/>
                  <w:marRight w:val="0"/>
                  <w:marTop w:val="0"/>
                  <w:marBottom w:val="0"/>
                  <w:divBdr>
                    <w:top w:val="none" w:sz="0" w:space="0" w:color="auto"/>
                    <w:left w:val="none" w:sz="0" w:space="0" w:color="auto"/>
                    <w:bottom w:val="none" w:sz="0" w:space="0" w:color="auto"/>
                    <w:right w:val="none" w:sz="0" w:space="0" w:color="auto"/>
                  </w:divBdr>
                  <w:divsChild>
                    <w:div w:id="583733565">
                      <w:marLeft w:val="300"/>
                      <w:marRight w:val="300"/>
                      <w:marTop w:val="0"/>
                      <w:marBottom w:val="0"/>
                      <w:divBdr>
                        <w:top w:val="none" w:sz="0" w:space="0" w:color="auto"/>
                        <w:left w:val="none" w:sz="0" w:space="0" w:color="auto"/>
                        <w:bottom w:val="none" w:sz="0" w:space="0" w:color="auto"/>
                        <w:right w:val="none" w:sz="0" w:space="0" w:color="auto"/>
                      </w:divBdr>
                      <w:divsChild>
                        <w:div w:id="923951028">
                          <w:marLeft w:val="0"/>
                          <w:marRight w:val="0"/>
                          <w:marTop w:val="1575"/>
                          <w:marBottom w:val="0"/>
                          <w:divBdr>
                            <w:top w:val="none" w:sz="0" w:space="0" w:color="auto"/>
                            <w:left w:val="none" w:sz="0" w:space="0" w:color="auto"/>
                            <w:bottom w:val="none" w:sz="0" w:space="0" w:color="auto"/>
                            <w:right w:val="none" w:sz="0" w:space="0" w:color="auto"/>
                          </w:divBdr>
                        </w:div>
                      </w:divsChild>
                    </w:div>
                  </w:divsChild>
                </w:div>
              </w:divsChild>
            </w:div>
          </w:divsChild>
        </w:div>
        <w:div w:id="186018895">
          <w:marLeft w:val="0"/>
          <w:marRight w:val="0"/>
          <w:marTop w:val="0"/>
          <w:marBottom w:val="0"/>
          <w:divBdr>
            <w:top w:val="none" w:sz="0" w:space="0" w:color="auto"/>
            <w:left w:val="none" w:sz="0" w:space="0" w:color="auto"/>
            <w:bottom w:val="none" w:sz="0" w:space="0" w:color="auto"/>
            <w:right w:val="none" w:sz="0" w:space="0" w:color="auto"/>
          </w:divBdr>
          <w:divsChild>
            <w:div w:id="625934776">
              <w:marLeft w:val="0"/>
              <w:marRight w:val="0"/>
              <w:marTop w:val="0"/>
              <w:marBottom w:val="0"/>
              <w:divBdr>
                <w:top w:val="none" w:sz="0" w:space="0" w:color="auto"/>
                <w:left w:val="none" w:sz="0" w:space="0" w:color="auto"/>
                <w:bottom w:val="none" w:sz="0" w:space="0" w:color="auto"/>
                <w:right w:val="none" w:sz="0" w:space="0" w:color="auto"/>
              </w:divBdr>
              <w:divsChild>
                <w:div w:id="1769621657">
                  <w:marLeft w:val="300"/>
                  <w:marRight w:val="300"/>
                  <w:marTop w:val="0"/>
                  <w:marBottom w:val="0"/>
                  <w:divBdr>
                    <w:top w:val="none" w:sz="0" w:space="0" w:color="auto"/>
                    <w:left w:val="none" w:sz="0" w:space="0" w:color="auto"/>
                    <w:bottom w:val="none" w:sz="0" w:space="0" w:color="auto"/>
                    <w:right w:val="none" w:sz="0" w:space="0" w:color="auto"/>
                  </w:divBdr>
                  <w:divsChild>
                    <w:div w:id="814447731">
                      <w:marLeft w:val="0"/>
                      <w:marRight w:val="0"/>
                      <w:marTop w:val="0"/>
                      <w:marBottom w:val="0"/>
                      <w:divBdr>
                        <w:top w:val="none" w:sz="0" w:space="0" w:color="auto"/>
                        <w:left w:val="none" w:sz="0" w:space="0" w:color="auto"/>
                        <w:bottom w:val="none" w:sz="0" w:space="0" w:color="auto"/>
                        <w:right w:val="none" w:sz="0" w:space="0" w:color="auto"/>
                      </w:divBdr>
                      <w:divsChild>
                        <w:div w:id="64169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824667">
      <w:bodyDiv w:val="1"/>
      <w:marLeft w:val="0"/>
      <w:marRight w:val="0"/>
      <w:marTop w:val="0"/>
      <w:marBottom w:val="0"/>
      <w:divBdr>
        <w:top w:val="none" w:sz="0" w:space="0" w:color="auto"/>
        <w:left w:val="none" w:sz="0" w:space="0" w:color="auto"/>
        <w:bottom w:val="none" w:sz="0" w:space="0" w:color="auto"/>
        <w:right w:val="none" w:sz="0" w:space="0" w:color="auto"/>
      </w:divBdr>
    </w:div>
    <w:div w:id="1754546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png"/><Relationship Id="rId18" Type="http://schemas.openxmlformats.org/officeDocument/2006/relationships/hyperlink" Target="mailto:poshvinaleksandr@mail.ru" TargetMode="Externa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gif"/><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gif"/><Relationship Id="rId5" Type="http://schemas.openxmlformats.org/officeDocument/2006/relationships/image" Target="media/image1.gif"/><Relationship Id="rId15" Type="http://schemas.openxmlformats.org/officeDocument/2006/relationships/image" Target="media/image11.png"/><Relationship Id="rId10" Type="http://schemas.openxmlformats.org/officeDocument/2006/relationships/image" Target="media/image6.gi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331</TotalTime>
  <Pages>10</Pages>
  <Words>1745</Words>
  <Characters>9951</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Homeuser</cp:lastModifiedBy>
  <cp:revision>68</cp:revision>
  <dcterms:created xsi:type="dcterms:W3CDTF">2020-03-21T02:25:00Z</dcterms:created>
  <dcterms:modified xsi:type="dcterms:W3CDTF">2020-03-23T18:22:00Z</dcterms:modified>
</cp:coreProperties>
</file>