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C" w:rsidRDefault="00792CFC" w:rsidP="00E858A5">
      <w:pPr>
        <w:jc w:val="center"/>
        <w:rPr>
          <w:rFonts w:ascii="Arial" w:hAnsi="Arial" w:cs="Arial"/>
          <w:b/>
          <w:szCs w:val="28"/>
        </w:rPr>
      </w:pPr>
      <w:r w:rsidRPr="00625C57">
        <w:rPr>
          <w:rFonts w:ascii="Arial" w:hAnsi="Arial" w:cs="Arial"/>
          <w:b/>
          <w:szCs w:val="28"/>
        </w:rPr>
        <w:t>Тема</w:t>
      </w:r>
      <w:r w:rsidR="008E0EB5">
        <w:rPr>
          <w:rFonts w:ascii="Arial" w:hAnsi="Arial" w:cs="Arial"/>
          <w:b/>
          <w:szCs w:val="28"/>
        </w:rPr>
        <w:t>: Практическое занятие №8</w:t>
      </w:r>
    </w:p>
    <w:p w:rsidR="00B846DB" w:rsidRDefault="00B846DB" w:rsidP="00E858A5">
      <w:pPr>
        <w:jc w:val="center"/>
        <w:rPr>
          <w:rFonts w:ascii="Arial" w:hAnsi="Arial" w:cs="Arial"/>
          <w:b/>
          <w:szCs w:val="28"/>
        </w:rPr>
      </w:pPr>
    </w:p>
    <w:p w:rsidR="00792CFC" w:rsidRDefault="008E0EB5" w:rsidP="00E858A5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Оформление технической документации при поверке приборов</w:t>
      </w:r>
    </w:p>
    <w:p w:rsidR="00B846DB" w:rsidRDefault="00B846DB" w:rsidP="00E858A5">
      <w:pPr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jc w:val="center"/>
        <w:rPr>
          <w:rFonts w:ascii="Arial" w:hAnsi="Arial" w:cs="Arial"/>
          <w:b/>
          <w:szCs w:val="28"/>
        </w:rPr>
      </w:pPr>
      <w:r w:rsidRPr="006278DE">
        <w:rPr>
          <w:rFonts w:ascii="Arial" w:hAnsi="Arial" w:cs="Arial"/>
          <w:b/>
          <w:szCs w:val="28"/>
        </w:rPr>
        <w:t>Домашнее задание:</w:t>
      </w:r>
    </w:p>
    <w:p w:rsidR="00B846DB" w:rsidRPr="006278DE" w:rsidRDefault="00B846DB" w:rsidP="00E858A5">
      <w:pPr>
        <w:jc w:val="center"/>
        <w:rPr>
          <w:rFonts w:ascii="Arial" w:hAnsi="Arial" w:cs="Arial"/>
          <w:b/>
          <w:szCs w:val="28"/>
        </w:rPr>
      </w:pPr>
    </w:p>
    <w:p w:rsidR="00792CFC" w:rsidRPr="002D7A43" w:rsidRDefault="002D7A43" w:rsidP="00E858A5">
      <w:pPr>
        <w:pStyle w:val="a4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 w:rsidRPr="002D7A43">
        <w:rPr>
          <w:rFonts w:ascii="Arial" w:hAnsi="Arial" w:cs="Arial"/>
          <w:szCs w:val="28"/>
        </w:rPr>
        <w:t>Изучить порядок заполнения документации при поверке средств измерения.</w:t>
      </w:r>
    </w:p>
    <w:p w:rsidR="00792CFC" w:rsidRDefault="00792CFC" w:rsidP="00E858A5">
      <w:pPr>
        <w:pStyle w:val="a4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 w:rsidRPr="002D7A43">
        <w:rPr>
          <w:rFonts w:ascii="Arial" w:hAnsi="Arial" w:cs="Arial"/>
          <w:szCs w:val="28"/>
        </w:rPr>
        <w:t xml:space="preserve"> </w:t>
      </w:r>
      <w:r w:rsidR="002D7A43" w:rsidRPr="002D7A43">
        <w:rPr>
          <w:rFonts w:ascii="Arial" w:hAnsi="Arial" w:cs="Arial"/>
          <w:szCs w:val="28"/>
        </w:rPr>
        <w:t>Какими службами осуществляется поверка средств измерения?</w:t>
      </w:r>
    </w:p>
    <w:p w:rsidR="002D7A43" w:rsidRPr="002D7A43" w:rsidRDefault="002D7A43" w:rsidP="00E858A5">
      <w:pPr>
        <w:pStyle w:val="a4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 случае непригодности </w:t>
      </w:r>
      <w:proofErr w:type="gramStart"/>
      <w:r>
        <w:rPr>
          <w:rFonts w:ascii="Arial" w:hAnsi="Arial" w:cs="Arial"/>
          <w:szCs w:val="28"/>
        </w:rPr>
        <w:t>средства</w:t>
      </w:r>
      <w:proofErr w:type="gramEnd"/>
      <w:r>
        <w:rPr>
          <w:rFonts w:ascii="Arial" w:hAnsi="Arial" w:cs="Arial"/>
          <w:szCs w:val="28"/>
        </w:rPr>
        <w:t xml:space="preserve"> измерения</w:t>
      </w:r>
      <w:r w:rsidR="00946113">
        <w:rPr>
          <w:rFonts w:ascii="Arial" w:hAnsi="Arial" w:cs="Arial"/>
          <w:szCs w:val="28"/>
        </w:rPr>
        <w:t xml:space="preserve"> – </w:t>
      </w:r>
      <w:proofErr w:type="gramStart"/>
      <w:r w:rsidR="00946113">
        <w:rPr>
          <w:rFonts w:ascii="Arial" w:hAnsi="Arial" w:cs="Arial"/>
          <w:szCs w:val="28"/>
        </w:rPr>
        <w:t>какой</w:t>
      </w:r>
      <w:proofErr w:type="gramEnd"/>
      <w:r w:rsidR="00946113">
        <w:rPr>
          <w:rFonts w:ascii="Arial" w:hAnsi="Arial" w:cs="Arial"/>
          <w:szCs w:val="28"/>
        </w:rPr>
        <w:t xml:space="preserve"> документ должен выдаваться?</w:t>
      </w:r>
    </w:p>
    <w:p w:rsidR="00792CFC" w:rsidRPr="002D7A43" w:rsidRDefault="00792CFC" w:rsidP="002D7A43">
      <w:pPr>
        <w:ind w:left="142"/>
        <w:rPr>
          <w:rFonts w:ascii="Arial" w:hAnsi="Arial" w:cs="Arial"/>
          <w:b/>
          <w:szCs w:val="28"/>
        </w:rPr>
      </w:pPr>
    </w:p>
    <w:p w:rsidR="008E0EB5" w:rsidRDefault="008E0EB5" w:rsidP="00E858A5">
      <w:pPr>
        <w:pStyle w:val="a4"/>
        <w:ind w:left="426"/>
        <w:jc w:val="center"/>
        <w:rPr>
          <w:rFonts w:ascii="Arial" w:hAnsi="Arial" w:cs="Arial"/>
          <w:b/>
          <w:szCs w:val="28"/>
        </w:rPr>
      </w:pPr>
    </w:p>
    <w:p w:rsidR="002D7A43" w:rsidRDefault="002D7A43" w:rsidP="00E858A5">
      <w:pPr>
        <w:pStyle w:val="a4"/>
        <w:ind w:left="426"/>
        <w:jc w:val="center"/>
        <w:rPr>
          <w:rFonts w:ascii="Arial" w:hAnsi="Arial" w:cs="Arial"/>
          <w:b/>
          <w:szCs w:val="28"/>
        </w:rPr>
      </w:pPr>
    </w:p>
    <w:p w:rsidR="002D7A43" w:rsidRDefault="002D7A43" w:rsidP="00E858A5">
      <w:pPr>
        <w:pStyle w:val="a4"/>
        <w:ind w:left="426"/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pStyle w:val="a4"/>
        <w:ind w:left="426"/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pStyle w:val="a4"/>
        <w:ind w:left="426"/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pStyle w:val="a4"/>
        <w:ind w:left="426"/>
        <w:rPr>
          <w:rFonts w:ascii="Arial" w:hAnsi="Arial" w:cs="Arial"/>
          <w:b/>
          <w:szCs w:val="28"/>
        </w:rPr>
      </w:pPr>
      <w:r w:rsidRPr="006278DE">
        <w:rPr>
          <w:rFonts w:ascii="Arial" w:hAnsi="Arial" w:cs="Arial"/>
          <w:b/>
          <w:szCs w:val="28"/>
        </w:rPr>
        <w:t>Литература:</w:t>
      </w:r>
    </w:p>
    <w:p w:rsidR="00792CFC" w:rsidRDefault="00792CFC" w:rsidP="00E858A5">
      <w:pPr>
        <w:pStyle w:val="a4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1. Южаков Б.Г.</w:t>
      </w:r>
      <w:r w:rsidRPr="0068799C">
        <w:rPr>
          <w:szCs w:val="28"/>
        </w:rPr>
        <w:t xml:space="preserve"> </w:t>
      </w:r>
      <w:r w:rsidRPr="0068799C">
        <w:rPr>
          <w:rFonts w:ascii="Arial" w:hAnsi="Arial" w:cs="Arial"/>
          <w:szCs w:val="28"/>
        </w:rPr>
        <w:t xml:space="preserve">Ремонт и наладка устройств электроснабжения: </w:t>
      </w:r>
      <w:proofErr w:type="spellStart"/>
      <w:r w:rsidRPr="0068799C">
        <w:rPr>
          <w:rFonts w:ascii="Arial" w:hAnsi="Arial" w:cs="Arial"/>
          <w:szCs w:val="28"/>
        </w:rPr>
        <w:t>учеб</w:t>
      </w:r>
      <w:proofErr w:type="gramStart"/>
      <w:r w:rsidRPr="0068799C">
        <w:rPr>
          <w:rFonts w:ascii="Arial" w:hAnsi="Arial" w:cs="Arial"/>
          <w:szCs w:val="28"/>
        </w:rPr>
        <w:t>.п</w:t>
      </w:r>
      <w:proofErr w:type="gramEnd"/>
      <w:r w:rsidRPr="0068799C">
        <w:rPr>
          <w:rFonts w:ascii="Arial" w:hAnsi="Arial" w:cs="Arial"/>
          <w:szCs w:val="28"/>
        </w:rPr>
        <w:t>особие</w:t>
      </w:r>
      <w:proofErr w:type="spellEnd"/>
      <w:r w:rsidRPr="0068799C">
        <w:rPr>
          <w:rFonts w:ascii="Arial" w:hAnsi="Arial" w:cs="Arial"/>
          <w:szCs w:val="28"/>
        </w:rPr>
        <w:t>. М.:ФГБУ ДТО «Учебно-методический центр по образованию на железнодорожном транспорте», 2017. – 567с.</w:t>
      </w:r>
    </w:p>
    <w:p w:rsidR="00792CFC" w:rsidRDefault="00792CFC" w:rsidP="00E858A5">
      <w:pPr>
        <w:pStyle w:val="a4"/>
        <w:spacing w:line="340" w:lineRule="exact"/>
        <w:ind w:left="426"/>
        <w:rPr>
          <w:rFonts w:ascii="Arial" w:hAnsi="Arial" w:cs="Arial"/>
          <w:szCs w:val="28"/>
        </w:rPr>
      </w:pPr>
      <w:r w:rsidRPr="0068799C">
        <w:rPr>
          <w:rFonts w:ascii="Arial" w:hAnsi="Arial" w:cs="Arial"/>
          <w:szCs w:val="28"/>
        </w:rPr>
        <w:t>2. Дубинский Г.Н., Левин Л.Г. Наладка устройств электроснабжения напряжением до 1000 В. – М.: СОЛОН-Пресс, 2018. – 400с.</w:t>
      </w:r>
    </w:p>
    <w:p w:rsidR="00792CFC" w:rsidRPr="0068799C" w:rsidRDefault="00792CFC" w:rsidP="00E858A5">
      <w:pPr>
        <w:pStyle w:val="a4"/>
        <w:spacing w:line="340" w:lineRule="exact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</w:t>
      </w:r>
      <w:r w:rsidR="00DA6126">
        <w:rPr>
          <w:rFonts w:ascii="Arial" w:hAnsi="Arial" w:cs="Arial"/>
          <w:szCs w:val="28"/>
        </w:rPr>
        <w:t xml:space="preserve"> </w:t>
      </w:r>
      <w:r w:rsidRPr="0068799C">
        <w:rPr>
          <w:rFonts w:ascii="Arial" w:hAnsi="Arial" w:cs="Arial"/>
          <w:szCs w:val="28"/>
        </w:rPr>
        <w:t>Дубинский Г.Н., Левин Л.Г. Наладка устройств электроснабжения напряжением выше 1000 В. – М.: СОЛОН-Пресс, 2018. – 400с.</w:t>
      </w:r>
    </w:p>
    <w:p w:rsidR="008E0EB5" w:rsidRDefault="008E0EB5" w:rsidP="00E858A5">
      <w:pPr>
        <w:pStyle w:val="a4"/>
        <w:ind w:left="426"/>
        <w:rPr>
          <w:rFonts w:ascii="Arial" w:hAnsi="Arial" w:cs="Arial"/>
          <w:b/>
          <w:szCs w:val="28"/>
        </w:rPr>
      </w:pPr>
    </w:p>
    <w:p w:rsidR="008E0EB5" w:rsidRDefault="008E0EB5" w:rsidP="00E858A5">
      <w:pPr>
        <w:pStyle w:val="a4"/>
        <w:ind w:left="426"/>
        <w:rPr>
          <w:rFonts w:ascii="Arial" w:hAnsi="Arial" w:cs="Arial"/>
          <w:b/>
          <w:szCs w:val="28"/>
        </w:rPr>
      </w:pPr>
    </w:p>
    <w:p w:rsidR="008E0EB5" w:rsidRDefault="008E0EB5" w:rsidP="00E858A5">
      <w:pPr>
        <w:pStyle w:val="a4"/>
        <w:ind w:left="426"/>
        <w:rPr>
          <w:rFonts w:ascii="Arial" w:hAnsi="Arial" w:cs="Arial"/>
          <w:b/>
          <w:szCs w:val="28"/>
        </w:rPr>
      </w:pPr>
    </w:p>
    <w:p w:rsidR="00792CFC" w:rsidRPr="006278DE" w:rsidRDefault="00792CFC" w:rsidP="00E858A5">
      <w:pPr>
        <w:pStyle w:val="a4"/>
        <w:ind w:left="426"/>
        <w:rPr>
          <w:rFonts w:ascii="Arial" w:hAnsi="Arial" w:cs="Arial"/>
          <w:b/>
          <w:szCs w:val="28"/>
        </w:rPr>
      </w:pPr>
      <w:r w:rsidRPr="006278DE">
        <w:rPr>
          <w:rFonts w:ascii="Arial" w:hAnsi="Arial" w:cs="Arial"/>
          <w:b/>
          <w:szCs w:val="28"/>
        </w:rPr>
        <w:t>Срок предос</w:t>
      </w:r>
      <w:r>
        <w:rPr>
          <w:rFonts w:ascii="Arial" w:hAnsi="Arial" w:cs="Arial"/>
          <w:b/>
          <w:szCs w:val="28"/>
        </w:rPr>
        <w:t xml:space="preserve">тавления домашнего задания до </w:t>
      </w:r>
      <w:r w:rsidRPr="00E84390">
        <w:rPr>
          <w:rFonts w:ascii="Arial" w:hAnsi="Arial" w:cs="Arial"/>
          <w:b/>
          <w:szCs w:val="28"/>
        </w:rPr>
        <w:t>2</w:t>
      </w:r>
      <w:r w:rsidR="008E0EB5">
        <w:rPr>
          <w:rFonts w:ascii="Arial" w:hAnsi="Arial" w:cs="Arial"/>
          <w:b/>
          <w:szCs w:val="28"/>
        </w:rPr>
        <w:t>8</w:t>
      </w:r>
      <w:r w:rsidRPr="00E84390">
        <w:rPr>
          <w:rFonts w:ascii="Arial" w:hAnsi="Arial" w:cs="Arial"/>
          <w:b/>
          <w:szCs w:val="28"/>
        </w:rPr>
        <w:t>.03.</w:t>
      </w:r>
      <w:r w:rsidRPr="006278DE">
        <w:rPr>
          <w:rFonts w:ascii="Arial" w:hAnsi="Arial" w:cs="Arial"/>
          <w:b/>
          <w:szCs w:val="28"/>
        </w:rPr>
        <w:t>2020г.</w:t>
      </w:r>
    </w:p>
    <w:p w:rsidR="00792CFC" w:rsidRDefault="00792CFC" w:rsidP="00E858A5">
      <w:pPr>
        <w:pStyle w:val="a4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8E0EB5" w:rsidRDefault="008E0EB5" w:rsidP="00E858A5">
      <w:pPr>
        <w:pStyle w:val="a4"/>
        <w:ind w:left="426"/>
        <w:rPr>
          <w:rFonts w:ascii="Arial" w:hAnsi="Arial" w:cs="Arial"/>
          <w:b/>
          <w:szCs w:val="28"/>
        </w:rPr>
      </w:pPr>
    </w:p>
    <w:p w:rsidR="00792CFC" w:rsidRPr="000E1647" w:rsidRDefault="00792CFC" w:rsidP="00E858A5">
      <w:pPr>
        <w:pStyle w:val="a4"/>
        <w:ind w:left="426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Информацию</w:t>
      </w:r>
      <w:r w:rsidRPr="006278DE">
        <w:rPr>
          <w:rFonts w:ascii="Arial" w:hAnsi="Arial" w:cs="Arial"/>
          <w:b/>
          <w:szCs w:val="28"/>
        </w:rPr>
        <w:t xml:space="preserve"> предоставить на электронную почту: </w:t>
      </w:r>
    </w:p>
    <w:p w:rsidR="00792CFC" w:rsidRDefault="00E80FA0" w:rsidP="00E858A5">
      <w:pPr>
        <w:pStyle w:val="a4"/>
        <w:ind w:left="426"/>
        <w:rPr>
          <w:rFonts w:ascii="Arial" w:hAnsi="Arial" w:cs="Arial"/>
          <w:b/>
          <w:szCs w:val="28"/>
        </w:rPr>
      </w:pPr>
      <w:hyperlink r:id="rId7" w:history="1">
        <w:r w:rsidR="00792CFC" w:rsidRPr="002E5FF7">
          <w:rPr>
            <w:rStyle w:val="af"/>
            <w:rFonts w:ascii="Arial" w:hAnsi="Arial" w:cs="Arial"/>
            <w:b/>
            <w:szCs w:val="28"/>
            <w:lang w:val="en-US"/>
          </w:rPr>
          <w:t>GN</w:t>
        </w:r>
        <w:r w:rsidR="00792CFC" w:rsidRPr="002E5FF7">
          <w:rPr>
            <w:rStyle w:val="af"/>
            <w:rFonts w:ascii="Arial" w:hAnsi="Arial" w:cs="Arial"/>
            <w:b/>
            <w:szCs w:val="28"/>
          </w:rPr>
          <w:t>-59@</w:t>
        </w:r>
        <w:proofErr w:type="spellStart"/>
        <w:r w:rsidR="00792CFC" w:rsidRPr="002E5FF7">
          <w:rPr>
            <w:rStyle w:val="af"/>
            <w:rFonts w:ascii="Arial" w:hAnsi="Arial" w:cs="Arial"/>
            <w:b/>
            <w:szCs w:val="28"/>
            <w:lang w:val="en-US"/>
          </w:rPr>
          <w:t>yandex</w:t>
        </w:r>
        <w:proofErr w:type="spellEnd"/>
        <w:r w:rsidR="00792CFC" w:rsidRPr="002E5FF7">
          <w:rPr>
            <w:rStyle w:val="af"/>
            <w:rFonts w:ascii="Arial" w:hAnsi="Arial" w:cs="Arial"/>
            <w:b/>
            <w:szCs w:val="28"/>
          </w:rPr>
          <w:t>.</w:t>
        </w:r>
        <w:proofErr w:type="spellStart"/>
        <w:r w:rsidR="00792CFC" w:rsidRPr="002E5FF7">
          <w:rPr>
            <w:rStyle w:val="af"/>
            <w:rFonts w:ascii="Arial" w:hAnsi="Arial" w:cs="Arial"/>
            <w:b/>
            <w:szCs w:val="28"/>
            <w:lang w:val="en-US"/>
          </w:rPr>
          <w:t>ru</w:t>
        </w:r>
        <w:proofErr w:type="spellEnd"/>
      </w:hyperlink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946113" w:rsidRDefault="00946113" w:rsidP="00403261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sz w:val="32"/>
          <w:szCs w:val="32"/>
        </w:rPr>
      </w:pPr>
    </w:p>
    <w:p w:rsidR="00403261" w:rsidRPr="00403261" w:rsidRDefault="00403261" w:rsidP="00403261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32"/>
          <w:szCs w:val="32"/>
        </w:rPr>
      </w:pPr>
      <w:r w:rsidRPr="00403261">
        <w:rPr>
          <w:rFonts w:ascii="GOST type B" w:hAnsi="GOST type B"/>
          <w:i/>
          <w:noProof/>
          <w:sz w:val="32"/>
          <w:szCs w:val="32"/>
          <w:lang w:eastAsia="ru-RU"/>
        </w:rPr>
        <w:pict>
          <v:group id="_x0000_s1277" style="position:absolute;left:0;text-align:left;margin-left:28.35pt;margin-top:14.2pt;width:552.45pt;height:813.55pt;z-index:-251658240;mso-position-horizontal-relative:page;mso-position-vertical-relative:page" coordorigin="573,284" coordsize="11049,16271" wrapcoords="996 -20 996 10810 -29 10949 -29 21620 21659 21620 21659 -20 996 -20" o:allowincell="f">
            <v:group id="_x0000_s1278" style="position:absolute;left:573;top:8557;width:561;height:7998" coordorigin="3194,6929" coordsize="561,8155">
              <v:group id="_x0000_s1279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0" type="#_x0000_t202" style="position:absolute;left:3194;top:13667;width:283;height:1417" strokeweight="2.25pt">
                  <v:textbox style="layout-flow:vertical;mso-layout-flow-alt:bottom-to-top;mso-next-textbox:#_x0000_s1280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281" type="#_x0000_t202" style="position:absolute;left:3194;top:11707;width:283;height:1984" strokeweight="2.25pt">
                  <v:textbox style="layout-flow:vertical;mso-layout-flow-alt:bottom-to-top;mso-next-textbox:#_x0000_s1281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282" type="#_x0000_t202" style="position:absolute;left:3194;top:8901;width:283;height:1417" strokeweight="2.25pt">
                  <v:textbox style="layout-flow:vertical;mso-layout-flow-alt:bottom-to-top;mso-next-textbox:#_x0000_s1282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283" type="#_x0000_t202" style="position:absolute;left:3194;top:10306;width:283;height:1417" strokeweight="2.25pt">
                  <v:textbox style="layout-flow:vertical;mso-layout-flow-alt:bottom-to-top;mso-next-textbox:#_x0000_s1283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284" type="#_x0000_t202" style="position:absolute;left:3194;top:6929;width:283;height:1984" strokeweight="2.25pt">
                  <v:textbox style="layout-flow:vertical;mso-layout-flow-alt:bottom-to-top;mso-next-textbox:#_x0000_s1284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285" style="position:absolute;left:3472;top:6929;width:283;height:8155" coordorigin="3194,6929" coordsize="283,8155">
                <v:shape id="_x0000_s1286" type="#_x0000_t202" style="position:absolute;left:3194;top:13667;width:283;height:1417" strokeweight="2.25pt">
                  <v:textbox style="layout-flow:vertical;mso-layout-flow-alt:bottom-to-top;mso-next-textbox:#_x0000_s1286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</w:p>
                    </w:txbxContent>
                  </v:textbox>
                </v:shape>
                <v:shape id="_x0000_s1287" type="#_x0000_t202" style="position:absolute;left:3194;top:11707;width:283;height:1984" strokeweight="2.25pt">
                  <v:textbox style="layout-flow:vertical;mso-layout-flow-alt:bottom-to-top;mso-next-textbox:#_x0000_s1287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</w:p>
                    </w:txbxContent>
                  </v:textbox>
                </v:shape>
                <v:shape id="_x0000_s1288" type="#_x0000_t202" style="position:absolute;left:3194;top:8901;width:283;height:1417" strokeweight="2.25pt">
                  <v:textbox style="layout-flow:vertical;mso-layout-flow-alt:bottom-to-top;mso-next-textbox:#_x0000_s1288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</w:p>
                    </w:txbxContent>
                  </v:textbox>
                </v:shape>
                <v:shape id="_x0000_s1289" type="#_x0000_t202" style="position:absolute;left:3194;top:10306;width:283;height:1417" strokeweight="2.25pt">
                  <v:textbox style="layout-flow:vertical;mso-layout-flow-alt:bottom-to-top;mso-next-textbox:#_x0000_s1289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</w:p>
                    </w:txbxContent>
                  </v:textbox>
                </v:shape>
                <v:shape id="_x0000_s1290" type="#_x0000_t202" style="position:absolute;left:3194;top:6929;width:283;height:1984" strokeweight="2.25pt">
                  <v:textbox style="layout-flow:vertical;mso-layout-flow-alt:bottom-to-top;mso-next-textbox:#_x0000_s1290" inset="0,0,0,0">
                    <w:txbxContent>
                      <w:p w:rsidR="00403261" w:rsidRDefault="00403261" w:rsidP="00403261">
                        <w:pPr>
                          <w:pStyle w:val="a3"/>
                        </w:pPr>
                      </w:p>
                    </w:txbxContent>
                  </v:textbox>
                </v:shape>
              </v:group>
            </v:group>
            <v:rect id="_x0000_s1291" style="position:absolute;left:1134;top:284;width:10488;height:16271" strokeweight="2.25pt">
              <v:textbox inset="0,0,0,0"/>
            </v:rect>
            <v:group id="_x0000_s1292" style="position:absolute;left:1134;top:14321;width:10488;height:2234" coordorigin="1418,13315" coordsize="10488,2278">
              <v:rect id="_x0000_s1293" style="position:absolute;left:1418;top:13317;width:10488;height:2268" strokeweight="2.25pt">
                <v:textbox inset="0,0,0,0"/>
              </v:rect>
              <v:group id="_x0000_s1294" style="position:absolute;left:1421;top:13315;width:10485;height:2278" coordorigin="1135,11234" coordsize="10485,2278">
                <v:group id="_x0000_s1295" style="position:absolute;left:4817;top:11234;width:6803;height:2268" coordorigin="4667,12846" coordsize="6803,2268">
                  <v:group id="_x0000_s1296" style="position:absolute;left:8629;top:13691;width:2841;height:577" coordorigin="6360,12791" coordsize="2841,577">
                    <v:shape id="_x0000_s1297" type="#_x0000_t202" style="position:absolute;left:6365;top:12791;width:848;height:283" strokeweight="2.25pt">
                      <v:textbox style="mso-next-textbox:#_x0000_s1297" inset="0,0,0,0">
                        <w:txbxContent>
                          <w:p w:rsidR="00403261" w:rsidRDefault="00403261" w:rsidP="00403261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298" type="#_x0000_t202" style="position:absolute;left:7218;top:12791;width:847;height:283" strokeweight="2.25pt">
                      <v:textbox style="mso-next-textbox:#_x0000_s1298" inset="0,0,0,0">
                        <w:txbxContent>
                          <w:p w:rsidR="00403261" w:rsidRDefault="00403261" w:rsidP="00403261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299" type="#_x0000_t202" style="position:absolute;left:8070;top:12791;width:1131;height:283" strokeweight="2.25pt">
                      <v:textbox style="mso-next-textbox:#_x0000_s1299" inset="0,0,0,0">
                        <w:txbxContent>
                          <w:p w:rsidR="00403261" w:rsidRDefault="00403261" w:rsidP="00403261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300" type="#_x0000_t202" style="position:absolute;left:7223;top:13077;width:847;height:283" strokeweight="2.25pt">
                      <v:textbox style="mso-next-textbox:#_x0000_s1300" inset="0,0,0,0">
                        <w:txbxContent>
                          <w:p w:rsidR="00403261" w:rsidRPr="000D2D7D" w:rsidRDefault="00403261" w:rsidP="00403261">
                            <w:pPr>
                              <w:pStyle w:val="a3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301" type="#_x0000_t202" style="position:absolute;left:8070;top:13072;width:1131;height:283" strokeweight="2.25pt">
                      <v:textbox style="mso-next-textbox:#_x0000_s1301" inset="0,0,0,0">
                        <w:txbxContent>
                          <w:p w:rsidR="00403261" w:rsidRPr="000D2D7D" w:rsidRDefault="00403261" w:rsidP="00403261">
                            <w:pPr>
                              <w:pStyle w:val="a3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302" style="position:absolute;left:6360;top:13084;width:848;height:284" coordorigin="6125,9275" coordsize="850,284">
                      <v:shape id="_x0000_s1303" type="#_x0000_t202" style="position:absolute;left:6125;top:9275;width:283;height:283" strokeweight="1pt">
                        <v:textbox style="mso-next-textbox:#_x0000_s1303" inset="0,0,0,0">
                          <w:txbxContent>
                            <w:p w:rsidR="00403261" w:rsidRPr="000D2D7D" w:rsidRDefault="00403261" w:rsidP="00403261">
                              <w:pPr>
                                <w:pStyle w:val="a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304" type="#_x0000_t202" style="position:absolute;left:6409;top:9276;width:283;height:283" strokeweight="1pt">
                        <v:textbox style="mso-next-textbox:#_x0000_s1304" inset="0,0,0,0">
                          <w:txbxContent>
                            <w:p w:rsidR="00403261" w:rsidRPr="000D2D7D" w:rsidRDefault="00403261" w:rsidP="00403261">
                              <w:pPr>
                                <w:pStyle w:val="a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305" type="#_x0000_t202" style="position:absolute;left:6692;top:9275;width:283;height:283" strokeweight="1pt">
                        <v:textbox style="mso-next-textbox:#_x0000_s1305" inset="0,0,0,0">
                          <w:txbxContent>
                            <w:p w:rsidR="00403261" w:rsidRDefault="00403261" w:rsidP="00403261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306" type="#_x0000_t202" style="position:absolute;left:8635;top:14264;width:2835;height:850" strokeweight="2.25pt">
                    <v:textbox style="mso-next-textbox:#_x0000_s1306" inset="0,0,0,0">
                      <w:txbxContent>
                        <w:p w:rsidR="00403261" w:rsidRDefault="00403261" w:rsidP="00403261">
                          <w:pPr>
                            <w:pStyle w:val="a3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403261" w:rsidRPr="000D2D7D" w:rsidRDefault="00403261" w:rsidP="00403261">
                          <w:pPr>
                            <w:pStyle w:val="a3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ОЖЭС-412</w:t>
                          </w:r>
                        </w:p>
                        <w:p w:rsidR="00403261" w:rsidRDefault="00403261" w:rsidP="00403261">
                          <w:pPr>
                            <w:pStyle w:val="a3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403261" w:rsidRDefault="00403261" w:rsidP="00403261">
                          <w:pPr>
                            <w:pStyle w:val="a3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403261" w:rsidRDefault="00403261" w:rsidP="00403261">
                          <w:pPr>
                            <w:pStyle w:val="a3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403261" w:rsidRPr="00C90611" w:rsidRDefault="00403261" w:rsidP="00403261">
                          <w:pPr>
                            <w:pStyle w:val="a3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307" type="#_x0000_t202" style="position:absolute;left:4667;top:13697;width:3969;height:1417" strokeweight="2.25pt">
                    <v:textbox style="mso-next-textbox:#_x0000_s1307" inset="0,0,0,0">
                      <w:txbxContent>
                        <w:p w:rsidR="00403261" w:rsidRPr="00C4115A" w:rsidRDefault="00403261" w:rsidP="00403261">
                          <w:pPr>
                            <w:pStyle w:val="a3"/>
                            <w:spacing w:before="240"/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Оформление технической документации при поверке приборов</w:t>
                          </w:r>
                        </w:p>
                        <w:p w:rsidR="00403261" w:rsidRPr="0038641A" w:rsidRDefault="00403261" w:rsidP="00403261"/>
                      </w:txbxContent>
                    </v:textbox>
                  </v:shape>
                  <v:shape id="_x0000_s1308" type="#_x0000_t202" style="position:absolute;left:4667;top:12846;width:6803;height:850" strokeweight="2.25pt">
                    <v:textbox style="mso-next-textbox:#_x0000_s1308" inset="0,0,0,0">
                      <w:txbxContent>
                        <w:p w:rsidR="00403261" w:rsidRPr="0038641A" w:rsidRDefault="00403261" w:rsidP="00403261">
                          <w:pPr>
                            <w:pStyle w:val="a3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8</w:t>
                          </w:r>
                        </w:p>
                      </w:txbxContent>
                    </v:textbox>
                  </v:shape>
                </v:group>
                <v:group id="_x0000_s1309" style="position:absolute;left:1135;top:11238;width:3685;height:2274" coordorigin="3028,10033" coordsize="3685,2274">
                  <v:group id="_x0000_s1310" style="position:absolute;left:3031;top:10614;width:3682;height:1693" coordorigin="3314,10614" coordsize="3682,1693">
                    <v:group id="_x0000_s1311" style="position:absolute;left:3314;top:10614;width:3682;height:280" coordorigin="3332,11725" coordsize="3681,283">
                      <v:shape id="_x0000_s1312" type="#_x0000_t202" style="position:absolute;left:3332;top:11725;width:397;height:283" strokeweight="2.25pt">
                        <v:textbox style="mso-next-textbox:#_x0000_s1312" inset="0,0,0,0">
                          <w:txbxContent>
                            <w:p w:rsidR="00403261" w:rsidRDefault="00403261" w:rsidP="00403261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313" type="#_x0000_t202" style="position:absolute;left:4295;top:11725;width:1304;height:283" strokeweight="2.25pt">
                        <v:textbox style="mso-next-textbox:#_x0000_s1313" inset="0,0,0,0">
                          <w:txbxContent>
                            <w:p w:rsidR="00403261" w:rsidRDefault="00403261" w:rsidP="00403261">
                              <w:pPr>
                                <w:pStyle w:val="a3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314" type="#_x0000_t202" style="position:absolute;left:3728;top:11725;width:567;height:283" strokeweight="2.25pt">
                        <v:textbox style="mso-next-textbox:#_x0000_s1314" inset="0,0,0,0">
                          <w:txbxContent>
                            <w:p w:rsidR="00403261" w:rsidRDefault="00403261" w:rsidP="00403261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315" type="#_x0000_t202" style="position:absolute;left:5597;top:11725;width:850;height:283" strokeweight="2.25pt">
                        <v:textbox style="mso-next-textbox:#_x0000_s1315" inset="0,0,0,0">
                          <w:txbxContent>
                            <w:p w:rsidR="00403261" w:rsidRDefault="00403261" w:rsidP="00403261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316" type="#_x0000_t202" style="position:absolute;left:6446;top:11725;width:567;height:283" strokeweight="2.25pt">
                        <v:textbox style="mso-next-textbox:#_x0000_s1316" inset="0,0,0,0">
                          <w:txbxContent>
                            <w:p w:rsidR="00403261" w:rsidRDefault="00403261" w:rsidP="00403261">
                              <w:pPr>
                                <w:pStyle w:val="a3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317" style="position:absolute;left:3314;top:10907;width:3682;height:1400" coordorigin="2358,10607" coordsize="3682,1400">
                      <v:group id="_x0000_s1318" style="position:absolute;left:2358;top:10609;width:3681;height:1391" coordorigin="2924,10616" coordsize="3681,1391">
                        <v:group id="_x0000_s1319" style="position:absolute;left:2924;top:10616;width:3680;height:281" coordorigin="2196,10916" coordsize="3683,284">
                          <v:shape id="_x0000_s1320" type="#_x0000_t202" style="position:absolute;left:3158;top:10917;width:1305;height:283" strokeweight="1pt">
                            <v:textbox style="mso-next-textbox:#_x0000_s1320" inset="0,0,0,0">
                              <w:txbxContent>
                                <w:p w:rsidR="00403261" w:rsidRPr="0038641A" w:rsidRDefault="00403261" w:rsidP="00403261"/>
                              </w:txbxContent>
                            </v:textbox>
                          </v:shape>
                          <v:shape id="_x0000_s1321" type="#_x0000_t202" style="position:absolute;left:2196;top:10916;width:964;height:283" strokeweight="1pt">
                            <v:textbox style="mso-next-textbox:#_x0000_s1321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22" type="#_x0000_t202" style="position:absolute;left:4461;top:10917;width:851;height:283" strokeweight="1pt">
                            <v:textbox style="mso-next-textbox:#_x0000_s1322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23" type="#_x0000_t202" style="position:absolute;left:5311;top:10917;width:568;height:283" strokeweight="1pt">
                            <v:textbox style="mso-next-textbox:#_x0000_s1323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24" style="position:absolute;left:2925;top:10895;width:3680;height:280" coordorigin="2196,10916" coordsize="3683,284">
                          <v:shape id="_x0000_s1325" type="#_x0000_t202" style="position:absolute;left:3158;top:10917;width:1305;height:283" strokeweight="1pt">
                            <v:textbox style="mso-next-textbox:#_x0000_s1325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326" type="#_x0000_t202" style="position:absolute;left:2196;top:10916;width:964;height:283" strokeweight="1pt">
                            <v:textbox style="mso-next-textbox:#_x0000_s1326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27" type="#_x0000_t202" style="position:absolute;left:4461;top:10917;width:851;height:283" strokeweight="1pt">
                            <v:textbox style="mso-next-textbox:#_x0000_s1327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28" type="#_x0000_t202" style="position:absolute;left:5311;top:10917;width:568;height:283" strokeweight="1pt">
                            <v:textbox style="mso-next-textbox:#_x0000_s1328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29" style="position:absolute;left:2925;top:11174;width:3680;height:280" coordorigin="2196,10916" coordsize="3683,284">
                          <v:shape id="_x0000_s1330" type="#_x0000_t202" style="position:absolute;left:3158;top:10917;width:1305;height:283" strokeweight="1pt">
                            <v:textbox style="mso-next-textbox:#_x0000_s1330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31" type="#_x0000_t202" style="position:absolute;left:2196;top:10916;width:964;height:283" strokeweight="1pt">
                            <v:textbox style="mso-next-textbox:#_x0000_s1331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332" type="#_x0000_t202" style="position:absolute;left:4461;top:10917;width:851;height:283" strokeweight="1pt">
                            <v:textbox style="mso-next-textbox:#_x0000_s1332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33" type="#_x0000_t202" style="position:absolute;left:5311;top:10917;width:568;height:283" strokeweight="1pt">
                            <v:textbox style="mso-next-textbox:#_x0000_s1333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34" style="position:absolute;left:2925;top:11449;width:3680;height:281" coordorigin="2196,10916" coordsize="3683,284">
                          <v:shape id="_x0000_s1335" type="#_x0000_t202" style="position:absolute;left:3158;top:10917;width:1305;height:283" strokeweight="1pt">
                            <v:textbox style="mso-next-textbox:#_x0000_s1335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36" type="#_x0000_t202" style="position:absolute;left:2196;top:10916;width:964;height:283" strokeweight="1pt">
                            <v:textbox style="mso-next-textbox:#_x0000_s1336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337" type="#_x0000_t202" style="position:absolute;left:4461;top:10917;width:851;height:283" strokeweight="1pt">
                            <v:textbox style="mso-next-textbox:#_x0000_s1337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38" type="#_x0000_t202" style="position:absolute;left:5311;top:10917;width:568;height:283" strokeweight="1pt">
                            <v:textbox style="mso-next-textbox:#_x0000_s1338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39" style="position:absolute;left:2925;top:11726;width:3680;height:281" coordorigin="2196,10916" coordsize="3683,284">
                          <v:shape id="_x0000_s1340" type="#_x0000_t202" style="position:absolute;left:3158;top:10917;width:1305;height:283" strokeweight="1pt">
                            <v:textbox style="mso-next-textbox:#_x0000_s1340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41" type="#_x0000_t202" style="position:absolute;left:2196;top:10916;width:964;height:283" strokeweight="1pt">
                            <v:textbox style="mso-next-textbox:#_x0000_s1341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42" type="#_x0000_t202" style="position:absolute;left:4461;top:10917;width:851;height:283" strokeweight="1pt">
                            <v:textbox style="mso-next-textbox:#_x0000_s1342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  <v:shape id="_x0000_s1343" type="#_x0000_t202" style="position:absolute;left:5311;top:10917;width:568;height:283" strokeweight="1pt">
                            <v:textbox style="mso-next-textbox:#_x0000_s1343" inset="0,0,0,0">
                              <w:txbxContent>
                                <w:p w:rsidR="00403261" w:rsidRDefault="00403261" w:rsidP="00403261">
                                  <w:pPr>
                                    <w:pStyle w:val="a3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344" style="position:absolute;flip:x" from="5473,10607" to="5473,12007" strokeweight="2.25pt"/>
                      <v:line id="_x0000_s1345" style="position:absolute;flip:x" from="6040,10607" to="6040,12007" strokeweight="2.25pt"/>
                      <v:line id="_x0000_s1346" style="position:absolute;flip:x" from="3322,10607" to="3322,12007" strokeweight="2.25pt"/>
                      <v:line id="_x0000_s1347" style="position:absolute;flip:x" from="4621,10607" to="4621,12007" strokeweight="2.25pt"/>
                      <v:line id="_x0000_s1348" style="position:absolute;flip:x" from="2361,10607" to="2361,12007" strokeweight="2.25pt"/>
                    </v:group>
                  </v:group>
                  <v:group id="_x0000_s1349" style="position:absolute;left:3028;top:10033;width:3683;height:581" coordorigin="3033,9482" coordsize="3683,581">
                    <v:group id="_x0000_s1350" style="position:absolute;left:3034;top:9492;width:3682;height:561" coordorigin="1240,9793" coordsize="3685,568">
                      <v:group id="_x0000_s1351" style="position:absolute;left:1240;top:10078;width:3685;height:283" coordorigin="3332,11725" coordsize="3681,283">
                        <v:shape id="_x0000_s1352" type="#_x0000_t202" style="position:absolute;left:3332;top:11725;width:397;height:283" strokeweight="1pt">
                          <v:textbox style="mso-next-textbox:#_x0000_s1352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53" type="#_x0000_t202" style="position:absolute;left:4295;top:11725;width:1304;height:283" strokeweight="1pt">
                          <v:textbox style="mso-next-textbox:#_x0000_s1353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54" type="#_x0000_t202" style="position:absolute;left:3728;top:11725;width:567;height:283" strokeweight="1pt">
                          <v:textbox style="mso-next-textbox:#_x0000_s1354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55" type="#_x0000_t202" style="position:absolute;left:5597;top:11725;width:850;height:283" strokeweight="1pt">
                          <v:textbox style="mso-next-textbox:#_x0000_s1355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56" type="#_x0000_t202" style="position:absolute;left:6446;top:11725;width:567;height:283" strokeweight="1pt">
                          <v:textbox style="mso-next-textbox:#_x0000_s1356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1357" style="position:absolute;left:1240;top:9793;width:3685;height:283" coordorigin="3332,11725" coordsize="3681,283">
                        <v:shape id="_x0000_s1358" type="#_x0000_t202" style="position:absolute;left:3332;top:11725;width:397;height:283" strokeweight="1pt">
                          <v:textbox style="mso-next-textbox:#_x0000_s1358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59" type="#_x0000_t202" style="position:absolute;left:4295;top:11725;width:1304;height:283" strokeweight="1pt">
                          <v:textbox style="mso-next-textbox:#_x0000_s1359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60" type="#_x0000_t202" style="position:absolute;left:3728;top:11725;width:567;height:283" strokeweight="1pt">
                          <v:textbox style="mso-next-textbox:#_x0000_s1360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61" type="#_x0000_t202" style="position:absolute;left:5597;top:11725;width:850;height:283" strokeweight="1pt">
                          <v:textbox style="mso-next-textbox:#_x0000_s1361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1362" type="#_x0000_t202" style="position:absolute;left:6446;top:11725;width:567;height:283" strokeweight="1pt">
                          <v:textbox style="mso-next-textbox:#_x0000_s1362" inset="0,0,0,0">
                            <w:txbxContent>
                              <w:p w:rsidR="00403261" w:rsidRDefault="00403261" w:rsidP="00403261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63" style="position:absolute" from="5299,9482" to="5299,10053" strokeweight="2.25pt"/>
                    <v:line id="_x0000_s1364" style="position:absolute" from="3033,9492" to="3033,10063" strokeweight="2.25pt"/>
                    <v:line id="_x0000_s1365" style="position:absolute" from="6715,9482" to="6715,10053" strokeweight="2.25pt"/>
                    <v:line id="_x0000_s1366" style="position:absolute" from="6148,9482" to="6148,10053" strokeweight="2.25pt"/>
                    <v:line id="_x0000_s1367" style="position:absolute" from="3430,9492" to="3430,10063" strokeweight="2.25pt"/>
                    <v:line id="_x0000_s1368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Pr="00403261">
        <w:rPr>
          <w:rFonts w:ascii="GOST type B" w:hAnsi="GOST type B"/>
          <w:b/>
          <w:i/>
          <w:sz w:val="32"/>
          <w:szCs w:val="32"/>
        </w:rPr>
        <w:t xml:space="preserve"> Цель работы: </w:t>
      </w:r>
      <w:r w:rsidRPr="00403261">
        <w:rPr>
          <w:rFonts w:ascii="GOST type B" w:hAnsi="GOST type B"/>
          <w:i/>
          <w:sz w:val="32"/>
          <w:szCs w:val="32"/>
        </w:rPr>
        <w:t>ознакомиться с оформ</w:t>
      </w:r>
      <w:r w:rsidR="00946F77">
        <w:rPr>
          <w:rFonts w:ascii="GOST type B" w:hAnsi="GOST type B"/>
          <w:i/>
          <w:sz w:val="32"/>
          <w:szCs w:val="32"/>
        </w:rPr>
        <w:t xml:space="preserve">лением технической документации </w:t>
      </w:r>
      <w:r w:rsidRPr="00403261">
        <w:rPr>
          <w:rFonts w:ascii="GOST type B" w:hAnsi="GOST type B"/>
          <w:i/>
          <w:sz w:val="32"/>
          <w:szCs w:val="32"/>
        </w:rPr>
        <w:t xml:space="preserve"> при поверке приборов на примере </w:t>
      </w:r>
      <w:proofErr w:type="spellStart"/>
      <w:r w:rsidRPr="00403261">
        <w:rPr>
          <w:rFonts w:ascii="GOST type B" w:hAnsi="GOST type B"/>
          <w:i/>
          <w:sz w:val="32"/>
          <w:szCs w:val="32"/>
        </w:rPr>
        <w:t>мегаомметра</w:t>
      </w:r>
      <w:proofErr w:type="spellEnd"/>
      <w:r w:rsidRPr="00403261">
        <w:rPr>
          <w:rFonts w:ascii="GOST type B" w:hAnsi="GOST type B"/>
          <w:i/>
          <w:sz w:val="32"/>
          <w:szCs w:val="32"/>
        </w:rPr>
        <w:t xml:space="preserve"> типа Е6-24/2.</w:t>
      </w:r>
    </w:p>
    <w:p w:rsidR="00403261" w:rsidRDefault="00403261" w:rsidP="00403261">
      <w:pPr>
        <w:tabs>
          <w:tab w:val="left" w:pos="2649"/>
        </w:tabs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                                             </w:t>
      </w:r>
    </w:p>
    <w:p w:rsidR="00403261" w:rsidRPr="00403261" w:rsidRDefault="00403261" w:rsidP="00403261">
      <w:pPr>
        <w:tabs>
          <w:tab w:val="left" w:pos="2649"/>
        </w:tabs>
        <w:jc w:val="center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>Ход работы:</w:t>
      </w:r>
    </w:p>
    <w:p w:rsidR="00403261" w:rsidRPr="00403261" w:rsidRDefault="00403261" w:rsidP="00403261">
      <w:pPr>
        <w:tabs>
          <w:tab w:val="left" w:pos="2649"/>
        </w:tabs>
        <w:jc w:val="center"/>
        <w:rPr>
          <w:rFonts w:ascii="GOST type B" w:hAnsi="GOST type B"/>
          <w:sz w:val="32"/>
          <w:szCs w:val="32"/>
        </w:rPr>
      </w:pPr>
    </w:p>
    <w:p w:rsidR="00403261" w:rsidRPr="00403261" w:rsidRDefault="00403261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 xml:space="preserve">      </w:t>
      </w:r>
      <w:proofErr w:type="spellStart"/>
      <w:r w:rsidRPr="00403261">
        <w:rPr>
          <w:rFonts w:ascii="GOST type B" w:hAnsi="GOST type B"/>
          <w:sz w:val="32"/>
          <w:szCs w:val="32"/>
        </w:rPr>
        <w:t>Мегаомметр</w:t>
      </w:r>
      <w:proofErr w:type="spellEnd"/>
      <w:r w:rsidRPr="00403261">
        <w:rPr>
          <w:rFonts w:ascii="GOST type B" w:hAnsi="GOST type B"/>
          <w:sz w:val="32"/>
          <w:szCs w:val="32"/>
        </w:rPr>
        <w:t xml:space="preserve">, </w:t>
      </w:r>
      <w:proofErr w:type="gramStart"/>
      <w:r w:rsidRPr="00403261">
        <w:rPr>
          <w:rFonts w:ascii="GOST type B" w:hAnsi="GOST type B"/>
          <w:sz w:val="32"/>
          <w:szCs w:val="32"/>
        </w:rPr>
        <w:t>прошедший</w:t>
      </w:r>
      <w:proofErr w:type="gramEnd"/>
      <w:r w:rsidRPr="00403261">
        <w:rPr>
          <w:rFonts w:ascii="GOST type B" w:hAnsi="GOST type B"/>
          <w:sz w:val="32"/>
          <w:szCs w:val="32"/>
        </w:rPr>
        <w:t xml:space="preserve"> положительную поверку с положительным результатом, признается годным и допускается к применению. На него наносится </w:t>
      </w:r>
      <w:proofErr w:type="spellStart"/>
      <w:r w:rsidRPr="00403261">
        <w:rPr>
          <w:rFonts w:ascii="GOST type B" w:hAnsi="GOST type B"/>
          <w:sz w:val="32"/>
          <w:szCs w:val="32"/>
        </w:rPr>
        <w:t>поверительное</w:t>
      </w:r>
      <w:proofErr w:type="spellEnd"/>
      <w:r w:rsidRPr="00403261">
        <w:rPr>
          <w:rFonts w:ascii="GOST type B" w:hAnsi="GOST type B"/>
          <w:sz w:val="32"/>
          <w:szCs w:val="32"/>
        </w:rPr>
        <w:t xml:space="preserve"> клеймо или выдается свидетельство о поверке. </w:t>
      </w:r>
    </w:p>
    <w:p w:rsidR="00403261" w:rsidRPr="00403261" w:rsidRDefault="00403261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 xml:space="preserve">      </w:t>
      </w:r>
      <w:proofErr w:type="spellStart"/>
      <w:r w:rsidRPr="00403261">
        <w:rPr>
          <w:rFonts w:ascii="GOST type B" w:hAnsi="GOST type B"/>
          <w:sz w:val="32"/>
          <w:szCs w:val="32"/>
        </w:rPr>
        <w:t>Мег</w:t>
      </w:r>
      <w:r w:rsidR="00946F77">
        <w:rPr>
          <w:rFonts w:ascii="GOST type B" w:hAnsi="GOST type B"/>
          <w:sz w:val="32"/>
          <w:szCs w:val="32"/>
        </w:rPr>
        <w:t>о</w:t>
      </w:r>
      <w:r w:rsidRPr="00403261">
        <w:rPr>
          <w:rFonts w:ascii="GOST type B" w:hAnsi="GOST type B"/>
          <w:sz w:val="32"/>
          <w:szCs w:val="32"/>
        </w:rPr>
        <w:t>омметр</w:t>
      </w:r>
      <w:proofErr w:type="spellEnd"/>
      <w:r w:rsidRPr="00403261">
        <w:rPr>
          <w:rFonts w:ascii="GOST type B" w:hAnsi="GOST type B"/>
          <w:sz w:val="32"/>
          <w:szCs w:val="32"/>
        </w:rPr>
        <w:t xml:space="preserve">, не </w:t>
      </w:r>
      <w:proofErr w:type="gramStart"/>
      <w:r w:rsidRPr="00403261">
        <w:rPr>
          <w:rFonts w:ascii="GOST type B" w:hAnsi="GOST type B"/>
          <w:sz w:val="32"/>
          <w:szCs w:val="32"/>
        </w:rPr>
        <w:t>удовлетворяющий</w:t>
      </w:r>
      <w:proofErr w:type="gramEnd"/>
      <w:r w:rsidRPr="00403261">
        <w:rPr>
          <w:rFonts w:ascii="GOST type B" w:hAnsi="GOST type B"/>
          <w:sz w:val="32"/>
          <w:szCs w:val="32"/>
        </w:rPr>
        <w:t xml:space="preserve"> требованиям при проведении внешнего осмотра, должно быть установлено:</w:t>
      </w:r>
    </w:p>
    <w:p w:rsidR="00403261" w:rsidRPr="00403261" w:rsidRDefault="00403261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>- соответствие комплектности;</w:t>
      </w:r>
    </w:p>
    <w:p w:rsidR="00403261" w:rsidRPr="00403261" w:rsidRDefault="00403261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>- отчетливая видимость всех надписей (маркировки);</w:t>
      </w:r>
    </w:p>
    <w:p w:rsidR="00403261" w:rsidRPr="00403261" w:rsidRDefault="00403261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>- отсутствие следующих неисправностей и дефектов;</w:t>
      </w:r>
    </w:p>
    <w:p w:rsidR="00403261" w:rsidRPr="00403261" w:rsidRDefault="00403261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 w:rsidRPr="00403261">
        <w:rPr>
          <w:rFonts w:ascii="GOST type B" w:hAnsi="GOST type B"/>
          <w:sz w:val="32"/>
          <w:szCs w:val="32"/>
        </w:rPr>
        <w:t xml:space="preserve"> неудовлетворительное крепление деталей, электрических соединителей, гнезд измерительных, непрочное крепление стекла, трещины, царапины, загрязнения, мешающие считыванию показаний, грубые механические повреждения  наружных частей </w:t>
      </w:r>
      <w:proofErr w:type="spellStart"/>
      <w:r w:rsidRPr="00403261">
        <w:rPr>
          <w:rFonts w:ascii="GOST type B" w:hAnsi="GOST type B"/>
          <w:sz w:val="32"/>
          <w:szCs w:val="32"/>
        </w:rPr>
        <w:t>мегаомметра</w:t>
      </w:r>
      <w:proofErr w:type="spellEnd"/>
      <w:r w:rsidRPr="00403261">
        <w:rPr>
          <w:rFonts w:ascii="GOST type B" w:hAnsi="GOST type B"/>
          <w:sz w:val="32"/>
          <w:szCs w:val="32"/>
        </w:rPr>
        <w:t>, признается непригодным и к применению не допускается.</w:t>
      </w:r>
    </w:p>
    <w:p w:rsidR="00403261" w:rsidRPr="00403261" w:rsidRDefault="00946F77" w:rsidP="00403261">
      <w:pPr>
        <w:tabs>
          <w:tab w:val="left" w:pos="2649"/>
        </w:tabs>
        <w:spacing w:line="276" w:lineRule="auto"/>
        <w:rPr>
          <w:rFonts w:ascii="GOST type B" w:hAnsi="GOST type B"/>
          <w:sz w:val="32"/>
          <w:szCs w:val="32"/>
        </w:rPr>
      </w:pPr>
      <w:r>
        <w:rPr>
          <w:rFonts w:ascii="GOST type B" w:hAnsi="GOST type B"/>
          <w:sz w:val="32"/>
          <w:szCs w:val="32"/>
        </w:rPr>
        <w:t xml:space="preserve">    Отрицательные результаты п</w:t>
      </w:r>
      <w:r w:rsidR="00403261" w:rsidRPr="00403261">
        <w:rPr>
          <w:rFonts w:ascii="GOST type B" w:hAnsi="GOST type B"/>
          <w:sz w:val="32"/>
          <w:szCs w:val="32"/>
        </w:rPr>
        <w:t>оверки оформляются выдачей извещения о непригодности к применению.</w:t>
      </w:r>
    </w:p>
    <w:p w:rsidR="00792CFC" w:rsidRPr="00D54346" w:rsidRDefault="00792CFC" w:rsidP="00403261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8B1C82" w:rsidRDefault="00792CFC" w:rsidP="00DF1219">
      <w:pPr>
        <w:pStyle w:val="20"/>
        <w:shd w:val="clear" w:color="auto" w:fill="auto"/>
        <w:tabs>
          <w:tab w:val="left" w:pos="0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Default="00792CFC" w:rsidP="00DF1219">
      <w:pPr>
        <w:framePr w:wrap="none" w:vAnchor="page" w:hAnchor="page" w:x="658" w:y="12569"/>
        <w:rPr>
          <w:sz w:val="2"/>
          <w:szCs w:val="2"/>
        </w:rPr>
      </w:pP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Default="00792CFC" w:rsidP="008B1C82">
      <w:pPr>
        <w:framePr w:wrap="none" w:vAnchor="page" w:hAnchor="page" w:x="631" w:y="11028"/>
        <w:rPr>
          <w:sz w:val="2"/>
          <w:szCs w:val="2"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Default="00403261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  <w:r w:rsidRPr="00403261">
        <w:rPr>
          <w:rFonts w:ascii="GOST type B" w:hAnsi="GOST type B"/>
          <w:b/>
          <w:i/>
          <w:noProof/>
          <w:sz w:val="32"/>
          <w:szCs w:val="32"/>
          <w:lang w:eastAsia="ru-RU"/>
        </w:rPr>
        <w:t>Вывод:</w:t>
      </w:r>
    </w:p>
    <w:p w:rsid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</w:p>
    <w:p w:rsid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</w:p>
    <w:p w:rsid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</w:p>
    <w:p w:rsid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</w:p>
    <w:p w:rsid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</w:p>
    <w:p w:rsid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noProof/>
          <w:sz w:val="32"/>
          <w:szCs w:val="32"/>
          <w:lang w:eastAsia="ru-RU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BB3298">
      <w:pPr>
        <w:framePr w:wrap="none" w:vAnchor="page" w:hAnchor="page" w:x="1394" w:y="105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37300" cy="7874000"/>
            <wp:effectExtent l="19050" t="0" r="6350" b="0"/>
            <wp:docPr id="16" name="Рисунок 16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8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2D7A43" w:rsidRDefault="002D7A43" w:rsidP="002D7A43">
      <w:pPr>
        <w:framePr w:wrap="none" w:vAnchor="page" w:hAnchor="page" w:x="1394" w:y="105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37300" cy="7874000"/>
            <wp:effectExtent l="19050" t="0" r="6350" b="0"/>
            <wp:docPr id="19" name="Рисунок 19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8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2D7A43" w:rsidRDefault="002D7A43" w:rsidP="002D7A43">
      <w:pPr>
        <w:framePr w:wrap="none" w:vAnchor="page" w:hAnchor="page" w:x="1394" w:y="105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37300" cy="7874000"/>
            <wp:effectExtent l="19050" t="0" r="6350" b="0"/>
            <wp:docPr id="25" name="Рисунок 25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8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43" w:rsidRDefault="002D7A43" w:rsidP="002D7A43">
      <w:pPr>
        <w:pStyle w:val="20"/>
        <w:shd w:val="clear" w:color="auto" w:fill="auto"/>
        <w:tabs>
          <w:tab w:val="left" w:pos="1371"/>
        </w:tabs>
        <w:spacing w:line="403" w:lineRule="exact"/>
        <w:jc w:val="center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2D7A43" w:rsidRDefault="002D7A43" w:rsidP="002D7A43">
      <w:pPr>
        <w:framePr w:wrap="none" w:vAnchor="page" w:hAnchor="page" w:x="1394" w:y="105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37300" cy="7874000"/>
            <wp:effectExtent l="19050" t="0" r="6350" b="0"/>
            <wp:docPr id="22" name="Рисунок 22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8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98" w:rsidRDefault="002D7A43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                 </w:t>
      </w:r>
    </w:p>
    <w:p w:rsidR="002D7A43" w:rsidRDefault="002D7A43" w:rsidP="002D7A43">
      <w:pPr>
        <w:pStyle w:val="20"/>
        <w:shd w:val="clear" w:color="auto" w:fill="auto"/>
        <w:tabs>
          <w:tab w:val="left" w:pos="1371"/>
        </w:tabs>
        <w:spacing w:line="403" w:lineRule="exact"/>
        <w:jc w:val="center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______________ 20__г.</w:t>
      </w:r>
    </w:p>
    <w:p w:rsidR="00BB3298" w:rsidRDefault="00BB3298" w:rsidP="002D7A43">
      <w:pPr>
        <w:pStyle w:val="20"/>
        <w:shd w:val="clear" w:color="auto" w:fill="auto"/>
        <w:tabs>
          <w:tab w:val="left" w:pos="1371"/>
        </w:tabs>
        <w:spacing w:line="403" w:lineRule="exact"/>
        <w:jc w:val="center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BB3298" w:rsidRDefault="00BB3298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946F77" w:rsidRP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sz w:val="32"/>
          <w:szCs w:val="32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   В соответствии с </w:t>
      </w:r>
      <w:hyperlink r:id="rId9" w:history="1">
        <w:r>
          <w:rPr>
            <w:rStyle w:val="af"/>
            <w:rFonts w:ascii="Arial" w:hAnsi="Arial" w:cs="Arial"/>
            <w:color w:val="00466E"/>
            <w:spacing w:val="2"/>
            <w:sz w:val="28"/>
            <w:szCs w:val="28"/>
            <w:shd w:val="clear" w:color="auto" w:fill="FFFFFF"/>
          </w:rPr>
          <w:t>частью 1 статьи 13 Федерального закона от 26 июня 2008 года N 102-ФЗ "Об обеспечении единства измерений"</w:t>
        </w:r>
      </w:hyperlink>
    </w:p>
    <w:p w:rsidR="00792CFC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средства измерений (далее - СИ), предназначенные для применения в сфере государственного регулирования обеспечения единства измерений, до ввода в эксплуатацию, а также после ремонта подлежат первичной поверке, а в процессе эксплуатации - периодической поверке. Применяющие СИ в сфере государственного регулирования обеспечения единства измерений юридические лица и индивидуальные предприниматели обязаны своевременно представлять эти СИ на поверку. Поверка СИ выполняется в целях подтверждения их соответствия установленным метрологическим требованиям.</w:t>
      </w:r>
    </w:p>
    <w:p w:rsidR="009D010F" w:rsidRPr="00946F77" w:rsidRDefault="00946F77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b/>
          <w:i/>
          <w:sz w:val="32"/>
          <w:szCs w:val="32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   Результаты поверки СИ удостоверяются знаком поверки и (или) свидетельством о поверке, и (или) записью в паспорте (формуляре) СИ, заверяемой подписью работника аккредитованного юридического лица или индивидуального предпринимателя, проводившего поверку СИ (далее -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поверитель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) и знаком поверки. Конструкция СИ должна обеспечивать возможность нанесения знака поверки в месте, доступном для просмотра.</w:t>
      </w:r>
      <w:r w:rsidR="009D010F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</w:t>
      </w:r>
    </w:p>
    <w:p w:rsidR="009D010F" w:rsidRPr="00946F77" w:rsidRDefault="009D010F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  При отсутствии на СИ заводского, серийного, инвентарного или номенклатурного номера свидетельство о поверке не выдается, знак поверки наносится непосредственно на СИ в виде оттиска клейма или знака поверки в виде наклейки с нанесенной датой поверки.</w:t>
      </w: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Default="009D010F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  Если СИ по результатам поверки, проведенной аккредитованными юридическими лицами или индивидуальными предпринимателями, признано ими непригодным к применению, выписывается извещение о непригодности к применению.</w:t>
      </w:r>
    </w:p>
    <w:p w:rsidR="009D010F" w:rsidRDefault="009D010F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 В целях предотвращения доступа к узлам регулировки и (или) элементам конструкции СИ в местах, предусмотренных их конструкцией, устанавливаются пломбы.</w:t>
      </w:r>
    </w:p>
    <w:p w:rsidR="009D010F" w:rsidRDefault="009D010F" w:rsidP="009D010F">
      <w:pPr>
        <w:pStyle w:val="formattext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Результаты поверки действительны в течение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</w:rPr>
        <w:t>межповерочного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</w:rPr>
        <w:t xml:space="preserve"> интервала.</w:t>
      </w:r>
    </w:p>
    <w:p w:rsidR="009D010F" w:rsidRDefault="009D010F" w:rsidP="009D010F">
      <w:pPr>
        <w:pStyle w:val="formattext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При вводе в эксплуатацию СИ после длительного хранения (более одного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межповерочного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интервала) проводится периодическая поверка.</w:t>
      </w:r>
    </w:p>
    <w:p w:rsidR="009D010F" w:rsidRDefault="009D010F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       Знак поверки представляет собой оттиск, наклейку или иным способом изготовленное условное изображение, нанесенные на СИ и (или) на свидетельство о поверке и (или) в паспорт (формуляр).</w:t>
      </w:r>
    </w:p>
    <w:p w:rsidR="009D010F" w:rsidRDefault="009D010F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Изображение знака поверки должно оставаться четким на всем протяжении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межповерочного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интервала.</w:t>
      </w:r>
    </w:p>
    <w:p w:rsidR="009D010F" w:rsidRDefault="009D010F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Свидетельство о поверке для СИ и СИ, применяемого в качестве эталона, должно содержать следующую информацию:</w:t>
      </w:r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- номер свидетельства о поверке (нумерация произвольная, устанавливаемая аккредитованным юридическим лицом или индивидуальным предпринимателем, выполнившим поверку);</w:t>
      </w:r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- дату (день, месяц, год), </w:t>
      </w:r>
      <w:proofErr w:type="gram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которой действует свидетельство о поверке, включительно. </w:t>
      </w:r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- наименование аккредитованного в соответствии с законодательством Российской Федерации об аккредитации в национальной системе аккредитации юридического лица или индивидуального предпринимателя, выполнившего поверку, регистрационный номер в реестре аккредитованных лиц;</w:t>
      </w:r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- состав СИ;</w:t>
      </w:r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-</w:t>
      </w:r>
      <w:r w:rsidRPr="00BB3298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номер знака предыдущей поверки (указывается только для знаков поверки в виде наклеек со </w:t>
      </w:r>
      <w:proofErr w:type="spellStart"/>
      <w:proofErr w:type="gram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штрих-кодом</w:t>
      </w:r>
      <w:proofErr w:type="spellEnd"/>
      <w:proofErr w:type="gram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в случае, если такой номер имеется, в случае отсутствия - ставится прочерк);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    -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заводской (серийный) номер СИ. </w:t>
      </w:r>
      <w:proofErr w:type="gram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При отсутствии заводского (серийного) номера допускается указывать инвентарный или номенклатурный номер при условии наличия данного номера на СИ;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   -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наименования величин,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поддиапазонов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, на которых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поверено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СИ (указывается, если поверка выполнена для отдельных величин,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поддиапазонов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Если поверка выполняется в полном объеме, то в данной строке делается запись "в полном объеме");</w:t>
      </w:r>
      <w:proofErr w:type="gramEnd"/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-</w:t>
      </w:r>
      <w:r w:rsidRPr="00BB3298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регистрационные номера и (или) наименования (допускается указывать в сокращенном виде), типы (при наличии), заводские номера, разряды, классы или погрешности эталонов, применяемых при поверке;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   -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перечень влияющих факторов, нормированных в документе на методику поверки, с указанием их значений;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    -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заключение о подтверждении соответствия </w:t>
      </w:r>
      <w:proofErr w:type="gram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СИ</w:t>
      </w:r>
      <w:proofErr w:type="gram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установленным метрологическим требованиям и пригодности к дальнейшему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lastRenderedPageBreak/>
        <w:t>применению.</w:t>
      </w:r>
    </w:p>
    <w:p w:rsidR="00BB3298" w:rsidRDefault="00BB3298" w:rsidP="00403261">
      <w:pPr>
        <w:pStyle w:val="20"/>
        <w:shd w:val="clear" w:color="auto" w:fill="auto"/>
        <w:tabs>
          <w:tab w:val="left" w:pos="1370"/>
        </w:tabs>
        <w:spacing w:line="408" w:lineRule="exact"/>
        <w:ind w:right="220"/>
      </w:pP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 - знак поверки (при нанесении знака поверки только на свидетельство о поверке допускается использование знаков поверки без указания месяца или квартала);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      -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должность руководителя подразделения или другого уполномоченного лица аккредитованного юридического лица или индивидуального предпринимателя, выполнившего поверку, подпись, фамилия, имя и отчество (при наличии);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      - </w:t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подпись, фамилия, имя и отчество (при наличии) </w:t>
      </w:r>
      <w:proofErr w:type="spellStart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поверителя</w:t>
      </w:r>
      <w:proofErr w:type="spellEnd"/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     - дата поверки (день, месяц, год, включается в срок действия свидетельства о поверке).</w:t>
      </w:r>
    </w:p>
    <w:sectPr w:rsidR="00BB3298" w:rsidSect="00D04BA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69" w:rsidRDefault="00E53769" w:rsidP="00D54346">
      <w:r>
        <w:separator/>
      </w:r>
    </w:p>
  </w:endnote>
  <w:endnote w:type="continuationSeparator" w:id="0">
    <w:p w:rsidR="00E53769" w:rsidRDefault="00E53769" w:rsidP="00D5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69" w:rsidRDefault="00E53769" w:rsidP="00D54346">
      <w:r>
        <w:separator/>
      </w:r>
    </w:p>
  </w:footnote>
  <w:footnote w:type="continuationSeparator" w:id="0">
    <w:p w:rsidR="00E53769" w:rsidRDefault="00E53769" w:rsidP="00D54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7D8"/>
    <w:multiLevelType w:val="hybridMultilevel"/>
    <w:tmpl w:val="5F802C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C44EF"/>
    <w:multiLevelType w:val="multilevel"/>
    <w:tmpl w:val="7CA8CCEE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7A7222"/>
    <w:multiLevelType w:val="multilevel"/>
    <w:tmpl w:val="85E89288"/>
    <w:lvl w:ilvl="0">
      <w:start w:val="4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AE1809"/>
    <w:multiLevelType w:val="multilevel"/>
    <w:tmpl w:val="8632B8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C65B81"/>
    <w:multiLevelType w:val="multilevel"/>
    <w:tmpl w:val="447CCA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A753FE"/>
    <w:multiLevelType w:val="hybridMultilevel"/>
    <w:tmpl w:val="E57208D4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A4D565E"/>
    <w:multiLevelType w:val="hybridMultilevel"/>
    <w:tmpl w:val="BB58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1B5AD6"/>
    <w:multiLevelType w:val="multilevel"/>
    <w:tmpl w:val="2ABA9F68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EE47D0"/>
    <w:multiLevelType w:val="multilevel"/>
    <w:tmpl w:val="98CC4B9E"/>
    <w:lvl w:ilvl="0">
      <w:start w:val="1"/>
      <w:numFmt w:val="decimal"/>
      <w:lvlText w:val="1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5727EA"/>
    <w:multiLevelType w:val="multilevel"/>
    <w:tmpl w:val="CD18CB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30E31FF"/>
    <w:multiLevelType w:val="multilevel"/>
    <w:tmpl w:val="7B1C6B5C"/>
    <w:lvl w:ilvl="0">
      <w:start w:val="1"/>
      <w:numFmt w:val="decimal"/>
      <w:lvlText w:val="1.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8774F91"/>
    <w:multiLevelType w:val="hybridMultilevel"/>
    <w:tmpl w:val="BB58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CE5F8C"/>
    <w:multiLevelType w:val="multilevel"/>
    <w:tmpl w:val="ACBC3D60"/>
    <w:lvl w:ilvl="0">
      <w:start w:val="1"/>
      <w:numFmt w:val="decimal"/>
      <w:lvlText w:val="1.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1E5"/>
    <w:rsid w:val="000113CF"/>
    <w:rsid w:val="00016131"/>
    <w:rsid w:val="000176B1"/>
    <w:rsid w:val="00067630"/>
    <w:rsid w:val="00083BB4"/>
    <w:rsid w:val="000A2670"/>
    <w:rsid w:val="000A44D2"/>
    <w:rsid w:val="000D2D7D"/>
    <w:rsid w:val="000E1647"/>
    <w:rsid w:val="00117CF4"/>
    <w:rsid w:val="00136C04"/>
    <w:rsid w:val="001B0963"/>
    <w:rsid w:val="001C3602"/>
    <w:rsid w:val="00200E1A"/>
    <w:rsid w:val="002221E6"/>
    <w:rsid w:val="00256250"/>
    <w:rsid w:val="00272941"/>
    <w:rsid w:val="00291D29"/>
    <w:rsid w:val="002D2D94"/>
    <w:rsid w:val="002D7A43"/>
    <w:rsid w:val="002E5FF7"/>
    <w:rsid w:val="003066F8"/>
    <w:rsid w:val="00321603"/>
    <w:rsid w:val="003843F4"/>
    <w:rsid w:val="0038641A"/>
    <w:rsid w:val="0039030F"/>
    <w:rsid w:val="003C26CA"/>
    <w:rsid w:val="003C3E65"/>
    <w:rsid w:val="00403261"/>
    <w:rsid w:val="00477160"/>
    <w:rsid w:val="004E5E82"/>
    <w:rsid w:val="004F2EFA"/>
    <w:rsid w:val="00553B68"/>
    <w:rsid w:val="005A621C"/>
    <w:rsid w:val="005E07C0"/>
    <w:rsid w:val="005F156C"/>
    <w:rsid w:val="00625C57"/>
    <w:rsid w:val="006278DE"/>
    <w:rsid w:val="00632B92"/>
    <w:rsid w:val="00632BAF"/>
    <w:rsid w:val="006870DA"/>
    <w:rsid w:val="0068799C"/>
    <w:rsid w:val="0069466F"/>
    <w:rsid w:val="006C2603"/>
    <w:rsid w:val="006E1B7C"/>
    <w:rsid w:val="007417CC"/>
    <w:rsid w:val="007741E5"/>
    <w:rsid w:val="007806A4"/>
    <w:rsid w:val="00781EC0"/>
    <w:rsid w:val="00792CFC"/>
    <w:rsid w:val="007C1760"/>
    <w:rsid w:val="007C510A"/>
    <w:rsid w:val="0082086A"/>
    <w:rsid w:val="00842B5E"/>
    <w:rsid w:val="008457B6"/>
    <w:rsid w:val="008507EA"/>
    <w:rsid w:val="008572BA"/>
    <w:rsid w:val="00873B36"/>
    <w:rsid w:val="00893477"/>
    <w:rsid w:val="008B1C82"/>
    <w:rsid w:val="008B5B95"/>
    <w:rsid w:val="008D71B7"/>
    <w:rsid w:val="008E0EB5"/>
    <w:rsid w:val="00944F9E"/>
    <w:rsid w:val="00946113"/>
    <w:rsid w:val="00946F77"/>
    <w:rsid w:val="0098596E"/>
    <w:rsid w:val="009A1A97"/>
    <w:rsid w:val="009D010F"/>
    <w:rsid w:val="00A2619C"/>
    <w:rsid w:val="00A44679"/>
    <w:rsid w:val="00B30E81"/>
    <w:rsid w:val="00B6380A"/>
    <w:rsid w:val="00B64C55"/>
    <w:rsid w:val="00B846DB"/>
    <w:rsid w:val="00B93DD9"/>
    <w:rsid w:val="00BB3298"/>
    <w:rsid w:val="00BE7A3C"/>
    <w:rsid w:val="00C2461D"/>
    <w:rsid w:val="00C4115A"/>
    <w:rsid w:val="00C63626"/>
    <w:rsid w:val="00C86EEA"/>
    <w:rsid w:val="00C8780F"/>
    <w:rsid w:val="00C902B5"/>
    <w:rsid w:val="00C90611"/>
    <w:rsid w:val="00CA4BAF"/>
    <w:rsid w:val="00CB5A54"/>
    <w:rsid w:val="00CC29A4"/>
    <w:rsid w:val="00D04BA7"/>
    <w:rsid w:val="00D54346"/>
    <w:rsid w:val="00D62F2A"/>
    <w:rsid w:val="00D85398"/>
    <w:rsid w:val="00DA6126"/>
    <w:rsid w:val="00DE096B"/>
    <w:rsid w:val="00DF1219"/>
    <w:rsid w:val="00DF38D1"/>
    <w:rsid w:val="00E53769"/>
    <w:rsid w:val="00E55AE3"/>
    <w:rsid w:val="00E80FA0"/>
    <w:rsid w:val="00E84390"/>
    <w:rsid w:val="00E858A5"/>
    <w:rsid w:val="00EF28BD"/>
    <w:rsid w:val="00F43ADB"/>
    <w:rsid w:val="00FC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E5"/>
    <w:pPr>
      <w:jc w:val="both"/>
    </w:pPr>
    <w:rPr>
      <w:rFonts w:ascii="ГОСТ тип А" w:eastAsia="Times New Roman" w:hAnsi="ГОСТ тип А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тамп"/>
    <w:basedOn w:val="a"/>
    <w:uiPriority w:val="99"/>
    <w:rsid w:val="007741E5"/>
    <w:pPr>
      <w:jc w:val="center"/>
    </w:pPr>
    <w:rPr>
      <w:noProof/>
      <w:sz w:val="18"/>
    </w:rPr>
  </w:style>
  <w:style w:type="paragraph" w:styleId="a4">
    <w:name w:val="List Paragraph"/>
    <w:basedOn w:val="a"/>
    <w:uiPriority w:val="99"/>
    <w:qFormat/>
    <w:rsid w:val="000D2D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20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086A"/>
    <w:rPr>
      <w:rFonts w:ascii="Tahoma" w:hAnsi="Tahoma" w:cs="Tahoma"/>
      <w:i/>
      <w:sz w:val="16"/>
      <w:szCs w:val="16"/>
      <w:lang w:eastAsia="ru-RU"/>
    </w:rPr>
  </w:style>
  <w:style w:type="character" w:customStyle="1" w:styleId="a7">
    <w:name w:val="Подпись к картинке_"/>
    <w:basedOn w:val="a0"/>
    <w:link w:val="a8"/>
    <w:uiPriority w:val="99"/>
    <w:locked/>
    <w:rsid w:val="003C26CA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3C26CA"/>
    <w:pPr>
      <w:widowControl w:val="0"/>
      <w:shd w:val="clear" w:color="auto" w:fill="FFFFFF"/>
      <w:spacing w:line="240" w:lineRule="atLeast"/>
      <w:jc w:val="left"/>
    </w:pPr>
    <w:rPr>
      <w:rFonts w:ascii="Arial" w:eastAsia="Calibri" w:hAnsi="Arial" w:cs="Arial"/>
      <w:i w:val="0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553B6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3B68"/>
    <w:pPr>
      <w:widowControl w:val="0"/>
      <w:shd w:val="clear" w:color="auto" w:fill="FFFFFF"/>
      <w:spacing w:line="418" w:lineRule="exact"/>
    </w:pPr>
    <w:rPr>
      <w:rFonts w:ascii="Times New Roman" w:hAnsi="Times New Roman"/>
      <w:i w:val="0"/>
      <w:sz w:val="22"/>
      <w:szCs w:val="22"/>
      <w:lang w:eastAsia="en-US"/>
    </w:rPr>
  </w:style>
  <w:style w:type="character" w:customStyle="1" w:styleId="fontstyle01">
    <w:name w:val="fontstyle01"/>
    <w:basedOn w:val="a0"/>
    <w:uiPriority w:val="99"/>
    <w:rsid w:val="00B30E81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69466F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2Tahoma">
    <w:name w:val="Основной текст (2) + Tahoma"/>
    <w:aliases w:val="8,5 pt,Полужирный,Масштаб 150%"/>
    <w:basedOn w:val="2"/>
    <w:uiPriority w:val="99"/>
    <w:rsid w:val="003066F8"/>
    <w:rPr>
      <w:rFonts w:ascii="Tahoma" w:eastAsia="Times New Roman" w:hAnsi="Tahoma" w:cs="Tahoma"/>
      <w:b/>
      <w:bCs/>
      <w:color w:val="000000"/>
      <w:spacing w:val="0"/>
      <w:w w:val="150"/>
      <w:position w:val="0"/>
      <w:sz w:val="17"/>
      <w:szCs w:val="17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3066F8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4TimesNewRoman">
    <w:name w:val="Основной текст (4) + Times New Roman"/>
    <w:aliases w:val="12 pt,Не полужирный"/>
    <w:basedOn w:val="4"/>
    <w:uiPriority w:val="99"/>
    <w:rsid w:val="003066F8"/>
    <w:rPr>
      <w:rFonts w:ascii="Times New Roman" w:hAnsi="Times New Roman" w:cs="Times New Roman"/>
      <w:color w:val="000000"/>
      <w:w w:val="100"/>
      <w:position w:val="0"/>
      <w:sz w:val="24"/>
      <w:szCs w:val="24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066F8"/>
    <w:pPr>
      <w:widowControl w:val="0"/>
      <w:shd w:val="clear" w:color="auto" w:fill="FFFFFF"/>
      <w:spacing w:line="408" w:lineRule="exact"/>
    </w:pPr>
    <w:rPr>
      <w:rFonts w:ascii="Arial" w:eastAsia="Calibri" w:hAnsi="Arial" w:cs="Arial"/>
      <w:b/>
      <w:bCs/>
      <w:i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semiHidden/>
    <w:rsid w:val="00D543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54346"/>
    <w:rPr>
      <w:rFonts w:ascii="ГОСТ тип А" w:hAnsi="ГОСТ тип А" w:cs="Times New Roman"/>
      <w:i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D54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54346"/>
    <w:rPr>
      <w:rFonts w:ascii="ГОСТ тип А" w:hAnsi="ГОСТ тип А" w:cs="Times New Roman"/>
      <w:i/>
      <w:sz w:val="20"/>
      <w:szCs w:val="20"/>
      <w:lang w:eastAsia="ru-RU"/>
    </w:rPr>
  </w:style>
  <w:style w:type="character" w:customStyle="1" w:styleId="41">
    <w:name w:val="Подпись к картинке (4)_"/>
    <w:basedOn w:val="a0"/>
    <w:link w:val="42"/>
    <w:uiPriority w:val="99"/>
    <w:locked/>
    <w:rsid w:val="00200E1A"/>
    <w:rPr>
      <w:rFonts w:ascii="Arial" w:eastAsia="Times New Roman" w:hAnsi="Arial" w:cs="Arial"/>
      <w:sz w:val="18"/>
      <w:szCs w:val="18"/>
      <w:shd w:val="clear" w:color="auto" w:fill="FFFFFF"/>
    </w:rPr>
  </w:style>
  <w:style w:type="character" w:customStyle="1" w:styleId="410pt">
    <w:name w:val="Подпись к картинке (4) + 10 pt"/>
    <w:basedOn w:val="41"/>
    <w:uiPriority w:val="99"/>
    <w:rsid w:val="00200E1A"/>
    <w:rPr>
      <w:color w:val="000000"/>
      <w:spacing w:val="0"/>
      <w:w w:val="100"/>
      <w:position w:val="0"/>
      <w:sz w:val="20"/>
      <w:szCs w:val="20"/>
    </w:rPr>
  </w:style>
  <w:style w:type="paragraph" w:customStyle="1" w:styleId="42">
    <w:name w:val="Подпись к картинке (4)"/>
    <w:basedOn w:val="a"/>
    <w:link w:val="41"/>
    <w:uiPriority w:val="99"/>
    <w:rsid w:val="00200E1A"/>
    <w:pPr>
      <w:widowControl w:val="0"/>
      <w:shd w:val="clear" w:color="auto" w:fill="FFFFFF"/>
      <w:spacing w:before="240" w:line="240" w:lineRule="atLeast"/>
    </w:pPr>
    <w:rPr>
      <w:rFonts w:ascii="Arial" w:eastAsia="Calibri" w:hAnsi="Arial" w:cs="Arial"/>
      <w:i w:val="0"/>
      <w:sz w:val="18"/>
      <w:szCs w:val="18"/>
      <w:lang w:eastAsia="en-US"/>
    </w:rPr>
  </w:style>
  <w:style w:type="character" w:customStyle="1" w:styleId="ad">
    <w:name w:val="Сноска_"/>
    <w:basedOn w:val="a0"/>
    <w:link w:val="ae"/>
    <w:uiPriority w:val="99"/>
    <w:locked/>
    <w:rsid w:val="00CC29A4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Сноска + 11 pt"/>
    <w:aliases w:val="Полужирный1,Курсив,Интервал -1 pt"/>
    <w:basedOn w:val="ad"/>
    <w:uiPriority w:val="99"/>
    <w:rsid w:val="00CC29A4"/>
    <w:rPr>
      <w:b/>
      <w:bCs/>
      <w:i/>
      <w:iCs/>
      <w:color w:val="000000"/>
      <w:spacing w:val="-30"/>
      <w:w w:val="100"/>
      <w:position w:val="0"/>
      <w:sz w:val="22"/>
      <w:szCs w:val="22"/>
      <w:lang w:val="en-US" w:eastAsia="en-US"/>
    </w:rPr>
  </w:style>
  <w:style w:type="paragraph" w:customStyle="1" w:styleId="ae">
    <w:name w:val="Сноска"/>
    <w:basedOn w:val="a"/>
    <w:link w:val="ad"/>
    <w:uiPriority w:val="99"/>
    <w:rsid w:val="00CC29A4"/>
    <w:pPr>
      <w:widowControl w:val="0"/>
      <w:shd w:val="clear" w:color="auto" w:fill="FFFFFF"/>
      <w:spacing w:line="408" w:lineRule="exact"/>
    </w:pPr>
    <w:rPr>
      <w:rFonts w:ascii="Times New Roman" w:hAnsi="Times New Roman"/>
      <w:i w:val="0"/>
      <w:sz w:val="22"/>
      <w:szCs w:val="22"/>
      <w:lang w:eastAsia="en-US"/>
    </w:rPr>
  </w:style>
  <w:style w:type="character" w:styleId="af">
    <w:name w:val="Hyperlink"/>
    <w:basedOn w:val="a0"/>
    <w:uiPriority w:val="99"/>
    <w:rsid w:val="00E858A5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9D010F"/>
    <w:pPr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N-5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07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2020-03-17T23:34:00Z</cp:lastPrinted>
  <dcterms:created xsi:type="dcterms:W3CDTF">2020-03-26T12:44:00Z</dcterms:created>
  <dcterms:modified xsi:type="dcterms:W3CDTF">2020-03-26T14:06:00Z</dcterms:modified>
</cp:coreProperties>
</file>